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3C4A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医院</w:t>
      </w:r>
    </w:p>
    <w:p w14:paraId="2843105C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材料目录</w:t>
      </w:r>
    </w:p>
    <w:p w14:paraId="695F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介绍产品及服务方案，同时提交相关资料。有意向者必须提供符合我院要求的报名材料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并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09BFEA0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797657B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D22B60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98C05E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287FC5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，并提供所用全部耗材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及注册证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66A77AA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BE185A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（含易损件报价单）。</w:t>
      </w:r>
    </w:p>
    <w:p w14:paraId="5013529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29217D98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产品安装场地等要求（进场路线、承重、环境、水电气要求等，如无此条可省略）。</w:t>
      </w:r>
    </w:p>
    <w:p w14:paraId="600DC6A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市场同类同档次产品的性能对比表（当医院需求品牌型号明确时，此条可省略）。</w:t>
      </w:r>
    </w:p>
    <w:p w14:paraId="7326F8E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30406C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46DBF36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3FF7A35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</w:p>
    <w:p w14:paraId="4661AB1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经销人员在报名公司所缴纳社保证明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半年以上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7F6F226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详见附件2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47510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其他单位（以三甲医院为主）中标通知书或合同及相应配置（如我院一年内采购过，提供我院采购合同和相应配置）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 w14:paraId="12C1E2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宣传彩页（需要提供印刷版，打印和复印版无效）。</w:t>
      </w:r>
    </w:p>
    <w:p w14:paraId="63EEBE1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65D9BD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 w14:paraId="1B637A2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2DCD85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643C776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DE25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参与多个项目请合并一份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4B90C29D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5CAA5DFA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4717C739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附件1</w:t>
      </w:r>
    </w:p>
    <w:p w14:paraId="1BEF459B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234"/>
        <w:gridCol w:w="825"/>
        <w:gridCol w:w="1290"/>
        <w:gridCol w:w="1275"/>
        <w:gridCol w:w="1575"/>
        <w:gridCol w:w="1395"/>
      </w:tblGrid>
      <w:tr w14:paraId="6527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2189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20A8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4C0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0D0D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1956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02DC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5E1B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0501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4B12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68A3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73CC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234" w:type="dxa"/>
            <w:vAlign w:val="center"/>
          </w:tcPr>
          <w:p w14:paraId="1E5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825" w:type="dxa"/>
            <w:vAlign w:val="center"/>
          </w:tcPr>
          <w:p w14:paraId="144B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290" w:type="dxa"/>
            <w:vAlign w:val="center"/>
          </w:tcPr>
          <w:p w14:paraId="7D7E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 w14:paraId="7039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575" w:type="dxa"/>
            <w:vAlign w:val="center"/>
          </w:tcPr>
          <w:p w14:paraId="154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2FCD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0547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EEA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307B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071A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510C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2E3D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637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075A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5100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6BB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34" w:type="dxa"/>
          </w:tcPr>
          <w:p w14:paraId="4E93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5" w:type="dxa"/>
          </w:tcPr>
          <w:p w14:paraId="2633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0" w:type="dxa"/>
          </w:tcPr>
          <w:p w14:paraId="29A9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75" w:type="dxa"/>
          </w:tcPr>
          <w:p w14:paraId="58F0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75" w:type="dxa"/>
          </w:tcPr>
          <w:p w14:paraId="68BD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49EC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6ECE64CE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875"/>
        <w:gridCol w:w="1410"/>
        <w:gridCol w:w="1605"/>
        <w:gridCol w:w="1410"/>
      </w:tblGrid>
      <w:tr w14:paraId="099E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682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4B74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8AF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5746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D5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2043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512F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1DE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B2F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34BA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2F9F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875" w:type="dxa"/>
            <w:vAlign w:val="center"/>
          </w:tcPr>
          <w:p w14:paraId="236B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410" w:type="dxa"/>
            <w:vAlign w:val="center"/>
          </w:tcPr>
          <w:p w14:paraId="4B2B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399A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3E43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3960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165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16A6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3C6C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799A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1B31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4F1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728B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5F6E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7239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875" w:type="dxa"/>
          </w:tcPr>
          <w:p w14:paraId="1A81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52E8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468D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A57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46D8361C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48"/>
        <w:gridCol w:w="867"/>
        <w:gridCol w:w="1047"/>
        <w:gridCol w:w="1620"/>
        <w:gridCol w:w="630"/>
        <w:gridCol w:w="810"/>
        <w:gridCol w:w="1297"/>
        <w:gridCol w:w="795"/>
        <w:gridCol w:w="1155"/>
        <w:gridCol w:w="1245"/>
        <w:gridCol w:w="1905"/>
        <w:gridCol w:w="1605"/>
        <w:gridCol w:w="1395"/>
      </w:tblGrid>
      <w:tr w14:paraId="2D79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D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48" w:type="dxa"/>
            <w:vAlign w:val="center"/>
          </w:tcPr>
          <w:p w14:paraId="3E7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F62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67" w:type="dxa"/>
            <w:vAlign w:val="center"/>
          </w:tcPr>
          <w:p w14:paraId="3F9A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565C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47" w:type="dxa"/>
            <w:vAlign w:val="center"/>
          </w:tcPr>
          <w:p w14:paraId="2BEC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620" w:type="dxa"/>
            <w:vAlign w:val="center"/>
          </w:tcPr>
          <w:p w14:paraId="78C0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30" w:type="dxa"/>
            <w:vAlign w:val="center"/>
          </w:tcPr>
          <w:p w14:paraId="58AC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10" w:type="dxa"/>
            <w:vAlign w:val="center"/>
          </w:tcPr>
          <w:p w14:paraId="5617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97" w:type="dxa"/>
            <w:vAlign w:val="center"/>
          </w:tcPr>
          <w:p w14:paraId="57F1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3B05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55" w:type="dxa"/>
            <w:vAlign w:val="center"/>
          </w:tcPr>
          <w:p w14:paraId="65D0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245" w:type="dxa"/>
            <w:vAlign w:val="center"/>
          </w:tcPr>
          <w:p w14:paraId="3028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单人份价格</w:t>
            </w:r>
            <w:r>
              <w:rPr>
                <w:rFonts w:hint="eastAsia" w:ascii="Times New Roman" w:hAnsi="Times New Roman" w:eastAsia="方正黑体_GBK" w:cs="Times New Roman"/>
                <w:sz w:val="15"/>
                <w:szCs w:val="15"/>
                <w:lang w:eastAsia="zh-CN"/>
              </w:rPr>
              <w:t>（以最低价）</w:t>
            </w:r>
          </w:p>
        </w:tc>
        <w:tc>
          <w:tcPr>
            <w:tcW w:w="1905" w:type="dxa"/>
            <w:vAlign w:val="center"/>
          </w:tcPr>
          <w:p w14:paraId="589C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0AF1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95" w:type="dxa"/>
            <w:vAlign w:val="center"/>
          </w:tcPr>
          <w:p w14:paraId="3128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89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603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 w14:paraId="5BB2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 w14:paraId="1BCC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47" w:type="dxa"/>
          </w:tcPr>
          <w:p w14:paraId="40FB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</w:tcPr>
          <w:p w14:paraId="3F27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30" w:type="dxa"/>
          </w:tcPr>
          <w:p w14:paraId="0C55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10" w:type="dxa"/>
          </w:tcPr>
          <w:p w14:paraId="7336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7" w:type="dxa"/>
          </w:tcPr>
          <w:p w14:paraId="2886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3DE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</w:tcPr>
          <w:p w14:paraId="4CDB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108F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905" w:type="dxa"/>
          </w:tcPr>
          <w:p w14:paraId="3879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35F9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740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11C77D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0474E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7FDB37F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027332E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5D57913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185E14B9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40288FD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757286E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0AA3CB7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42A9809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2E79444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835320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27DB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65D62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4CF50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/耗材清单，所有耗材信息必须真实有效，一旦发现与平台信息不符，即取消竞争资格。</w:t>
      </w:r>
    </w:p>
    <w:p w14:paraId="77200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3D49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56D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7EB9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74D6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5BEE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7573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4D9D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3E89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0F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2D4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83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2FE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00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B25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8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C9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3F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247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3F5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E77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FDD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6C1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37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B3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04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88E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DD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83BD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801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FAC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43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20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886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659B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8E9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5F9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753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C8D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2A6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5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79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0AC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534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BD9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38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34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E3E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22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34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E1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3A8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994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7F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FD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E1B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3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DDB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56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74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6A45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C69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5D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68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55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FA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28A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1D9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A04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1FC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3A8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38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1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D5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A3A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12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1C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2AC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55F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37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67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1E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0F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B52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BA23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55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C0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35C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6E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32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D78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65D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EA3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2CC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F7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FC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EF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E9F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75D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249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26D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FBE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CC1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A93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75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3E5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FB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A0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DC3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DB8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899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8E9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2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2D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8E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E77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5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A7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12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050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3E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EA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6C4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0C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5F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EA9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9C5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81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4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D6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CF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F6D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EB7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81F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B1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E7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3C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E2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00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1D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37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CC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BD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87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40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BA0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A73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86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863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66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88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D2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31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DA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F3D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D70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97C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4E5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31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453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72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9ED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F0E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A72B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C6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B3B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1D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54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67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607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8C1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5B5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43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566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FD2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0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66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C8D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CD8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461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4F9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8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E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89E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5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88A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D68B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2E9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43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1A0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D9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66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03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524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B57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9C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B9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15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95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A8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9F0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FB07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803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4819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281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2B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4E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0B9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1A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84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9D6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53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48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D3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5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DF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92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CBB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E14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7BD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76E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48E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E7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32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BE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C3D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FF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A68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64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5D6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A3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5E4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59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B05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1D2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5EC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8FC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450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53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AC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24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62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C39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8F1D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A02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C74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00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EE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4B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0BAE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719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2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EFC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0E0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0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02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F0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4D1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E29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BA69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8A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A9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B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DA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50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C51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9C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13B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CB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718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4C6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225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CF84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6CBED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34F5F1C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046355DD">
      <w:pPr>
        <w:autoSpaceDE w:val="0"/>
        <w:autoSpaceDN w:val="0"/>
        <w:adjustRightInd w:val="0"/>
        <w:snapToGrid w:val="0"/>
        <w:jc w:val="lef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620E11FC">
      <w:pPr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027C9FA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4DEF09A3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2A24FE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55F9812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2EC07EB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9A1C6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616720B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66B52A2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5734A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56A7BA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10B2BF8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B5A04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5B7AC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6B6276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0492BBD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645E2EE9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NTYwYjRhMDFhN2FhNzBjMDhhM2Q0NTQ0ZGQ0ZTQ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50A2B5E"/>
    <w:rsid w:val="168801D3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33713EE"/>
    <w:rsid w:val="34FC59D1"/>
    <w:rsid w:val="387826B4"/>
    <w:rsid w:val="38975BFC"/>
    <w:rsid w:val="3C5631A1"/>
    <w:rsid w:val="3C642FC7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FF1E3E"/>
    <w:rsid w:val="5EA902B4"/>
    <w:rsid w:val="5EB72A3D"/>
    <w:rsid w:val="5FB154FF"/>
    <w:rsid w:val="61F71146"/>
    <w:rsid w:val="63E227F3"/>
    <w:rsid w:val="65F00576"/>
    <w:rsid w:val="65F033F2"/>
    <w:rsid w:val="66212E26"/>
    <w:rsid w:val="67E112A2"/>
    <w:rsid w:val="696B783B"/>
    <w:rsid w:val="6A832376"/>
    <w:rsid w:val="6B3929BF"/>
    <w:rsid w:val="6BA264FD"/>
    <w:rsid w:val="6C094140"/>
    <w:rsid w:val="6CF546C4"/>
    <w:rsid w:val="730E7E2D"/>
    <w:rsid w:val="74303B78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2415</Words>
  <Characters>2427</Characters>
  <Lines>14</Lines>
  <Paragraphs>4</Paragraphs>
  <TotalTime>0</TotalTime>
  <ScaleCrop>false</ScaleCrop>
  <LinksUpToDate>false</LinksUpToDate>
  <CharactersWithSpaces>2612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4WG</cp:lastModifiedBy>
  <cp:lastPrinted>2024-07-17T02:28:36Z</cp:lastPrinted>
  <dcterms:modified xsi:type="dcterms:W3CDTF">2024-07-17T02:29:40Z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46A72AFD04A5405791704E4DFFAF8805_13</vt:lpwstr>
  </property>
</Properties>
</file>