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FB9BC3">
      <w:pPr>
        <w:pStyle w:val="9"/>
        <w:adjustRightInd w:val="0"/>
        <w:spacing w:before="160" w:after="160"/>
        <w:ind w:firstLine="0" w:firstLineChars="0"/>
        <w:contextualSpacing/>
        <w:jc w:val="center"/>
        <w:rPr>
          <w:rFonts w:ascii="方正小标宋简体" w:hAnsi="方正小标宋简体" w:eastAsia="方正小标宋简体" w:cs="方正小标宋简体"/>
          <w:bCs/>
          <w:sz w:val="36"/>
          <w:szCs w:val="21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21"/>
        </w:rPr>
        <w:t>南京市江宁医院</w:t>
      </w:r>
    </w:p>
    <w:p w14:paraId="0A6480DA">
      <w:pPr>
        <w:pStyle w:val="9"/>
        <w:adjustRightInd w:val="0"/>
        <w:spacing w:before="160" w:after="160"/>
        <w:ind w:firstLine="0" w:firstLineChars="0"/>
        <w:contextualSpacing/>
        <w:jc w:val="center"/>
        <w:rPr>
          <w:rFonts w:ascii="方正小标宋简体" w:hAnsi="方正小标宋简体" w:eastAsia="方正小标宋简体" w:cs="方正小标宋简体"/>
          <w:bCs/>
          <w:sz w:val="36"/>
          <w:szCs w:val="21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21"/>
        </w:rPr>
        <w:t>医用耗材论证会需求材料目录</w:t>
      </w:r>
    </w:p>
    <w:p w14:paraId="749BC41F">
      <w:pPr>
        <w:adjustRightInd w:val="0"/>
        <w:snapToGrid w:val="0"/>
        <w:spacing w:after="160"/>
        <w:ind w:firstLine="480" w:firstLineChars="200"/>
        <w:contextualSpacing/>
        <w:rPr>
          <w:rFonts w:ascii="Times New Roman" w:hAnsi="Times New Roman" w:eastAsia="方正仿宋简体" w:cs="Times New Roman"/>
          <w:sz w:val="24"/>
          <w:szCs w:val="24"/>
        </w:rPr>
      </w:pPr>
      <w:r>
        <w:rPr>
          <w:rFonts w:ascii="Times New Roman" w:hAnsi="Times New Roman" w:eastAsia="方正仿宋简体" w:cs="Times New Roman"/>
          <w:sz w:val="24"/>
          <w:szCs w:val="24"/>
        </w:rPr>
        <w:t>欢迎生产企业、经营企业以及潜在供应商前来我院介绍产品及服务方案</w:t>
      </w:r>
      <w:r>
        <w:rPr>
          <w:rFonts w:hint="eastAsia" w:ascii="Times New Roman" w:hAnsi="Times New Roman" w:eastAsia="方正仿宋简体" w:cs="Times New Roman"/>
          <w:sz w:val="24"/>
          <w:szCs w:val="24"/>
        </w:rPr>
        <w:t>、</w:t>
      </w:r>
      <w:r>
        <w:rPr>
          <w:rFonts w:ascii="Times New Roman" w:hAnsi="Times New Roman" w:eastAsia="方正仿宋简体" w:cs="Times New Roman"/>
          <w:sz w:val="24"/>
          <w:szCs w:val="24"/>
        </w:rPr>
        <w:t>提交相关资料。有意向者必须提供符合我院要求的</w:t>
      </w:r>
      <w:r>
        <w:rPr>
          <w:rFonts w:hint="eastAsia" w:ascii="Times New Roman" w:hAnsi="Times New Roman" w:eastAsia="方正仿宋简体" w:cs="Times New Roman"/>
          <w:sz w:val="24"/>
          <w:szCs w:val="24"/>
          <w:lang w:val="en-US" w:eastAsia="zh-CN"/>
        </w:rPr>
        <w:t>论证</w:t>
      </w:r>
      <w:r>
        <w:rPr>
          <w:rFonts w:ascii="Times New Roman" w:hAnsi="Times New Roman" w:eastAsia="方正仿宋简体" w:cs="Times New Roman"/>
          <w:sz w:val="24"/>
          <w:szCs w:val="24"/>
        </w:rPr>
        <w:t>材料，</w:t>
      </w:r>
      <w:r>
        <w:rPr>
          <w:rFonts w:hint="eastAsia" w:ascii="Times New Roman" w:hAnsi="Times New Roman" w:eastAsia="方正仿宋简体" w:cs="Times New Roman"/>
          <w:b/>
          <w:bCs/>
          <w:color w:val="FF0000"/>
          <w:sz w:val="24"/>
          <w:szCs w:val="24"/>
          <w:highlight w:val="yellow"/>
          <w:lang w:val="en-US" w:eastAsia="zh-CN"/>
        </w:rPr>
        <w:t>如参与多个论证项目，需分开准备论证材料！！</w:t>
      </w:r>
      <w:r>
        <w:rPr>
          <w:rFonts w:ascii="Times New Roman" w:hAnsi="Times New Roman" w:eastAsia="方正仿宋简体" w:cs="Times New Roman"/>
          <w:b/>
          <w:color w:val="FF0000"/>
          <w:sz w:val="24"/>
          <w:szCs w:val="24"/>
        </w:rPr>
        <w:t>并保证所提供的各种材料真实、有效、齐全，承担相应的法律责任</w:t>
      </w:r>
      <w:r>
        <w:rPr>
          <w:rFonts w:hint="eastAsia" w:ascii="Times New Roman" w:hAnsi="Times New Roman" w:eastAsia="方正仿宋简体" w:cs="Times New Roman"/>
          <w:color w:val="FF0000"/>
          <w:sz w:val="24"/>
          <w:szCs w:val="24"/>
        </w:rPr>
        <w:t>，</w:t>
      </w:r>
      <w:r>
        <w:rPr>
          <w:rFonts w:ascii="Times New Roman" w:hAnsi="Times New Roman" w:eastAsia="方正仿宋简体" w:cs="Times New Roman"/>
          <w:b/>
          <w:color w:val="FF0000"/>
          <w:sz w:val="24"/>
          <w:szCs w:val="24"/>
        </w:rPr>
        <w:t>请按下列顺序装订</w:t>
      </w:r>
      <w:r>
        <w:rPr>
          <w:rFonts w:hint="eastAsia" w:ascii="Times New Roman" w:hAnsi="Times New Roman" w:eastAsia="方正仿宋简体" w:cs="Times New Roman"/>
          <w:b/>
          <w:color w:val="FF0000"/>
          <w:sz w:val="24"/>
          <w:szCs w:val="24"/>
        </w:rPr>
        <w:t>(以下所提供材料都作为最后评分依据)</w:t>
      </w:r>
      <w:r>
        <w:rPr>
          <w:rFonts w:ascii="Times New Roman" w:hAnsi="Times New Roman" w:eastAsia="方正仿宋简体" w:cs="Times New Roman"/>
          <w:sz w:val="24"/>
          <w:szCs w:val="24"/>
        </w:rPr>
        <w:t>：</w:t>
      </w:r>
    </w:p>
    <w:p w14:paraId="7FD2D842">
      <w:pPr>
        <w:adjustRightInd w:val="0"/>
        <w:snapToGrid w:val="0"/>
        <w:spacing w:after="160"/>
        <w:ind w:firstLine="480" w:firstLineChars="200"/>
        <w:contextualSpacing/>
        <w:rPr>
          <w:rFonts w:ascii="Times New Roman" w:hAnsi="Times New Roman" w:eastAsia="方正仿宋简体" w:cs="Times New Roman"/>
          <w:sz w:val="24"/>
          <w:szCs w:val="24"/>
        </w:rPr>
      </w:pPr>
      <w:r>
        <w:rPr>
          <w:rFonts w:hint="eastAsia" w:ascii="Times New Roman" w:hAnsi="Times New Roman" w:eastAsia="方正仿宋简体" w:cs="Times New Roman"/>
          <w:sz w:val="24"/>
          <w:szCs w:val="24"/>
        </w:rPr>
        <w:t>1、封面：所投产品项目编号、产品注册证名称、规格型号、生产厂家（品牌）、注册证号、供应商名称、联系人姓名、联系方式、邮箱；</w:t>
      </w:r>
    </w:p>
    <w:p w14:paraId="31C2E88E">
      <w:pPr>
        <w:adjustRightInd w:val="0"/>
        <w:snapToGrid w:val="0"/>
        <w:spacing w:after="160"/>
        <w:ind w:firstLine="480" w:firstLineChars="200"/>
        <w:contextualSpacing/>
        <w:rPr>
          <w:rFonts w:hint="eastAsia" w:ascii="Times New Roman" w:hAnsi="Times New Roman" w:eastAsia="方正仿宋简体" w:cs="Times New Roman"/>
          <w:sz w:val="24"/>
          <w:szCs w:val="24"/>
        </w:rPr>
      </w:pPr>
      <w:r>
        <w:rPr>
          <w:rFonts w:hint="eastAsia" w:ascii="Times New Roman" w:hAnsi="Times New Roman" w:eastAsia="方正仿宋简体" w:cs="Times New Roman"/>
          <w:sz w:val="24"/>
          <w:szCs w:val="24"/>
        </w:rPr>
        <w:t>2、报价表：附件1。</w:t>
      </w:r>
    </w:p>
    <w:p w14:paraId="3F0B85CF">
      <w:pPr>
        <w:adjustRightInd w:val="0"/>
        <w:snapToGrid w:val="0"/>
        <w:spacing w:after="160"/>
        <w:ind w:firstLine="480" w:firstLineChars="200"/>
        <w:contextualSpacing/>
        <w:rPr>
          <w:rFonts w:ascii="Times New Roman" w:hAnsi="Times New Roman" w:eastAsia="方正仿宋简体" w:cs="Times New Roman"/>
          <w:sz w:val="24"/>
          <w:szCs w:val="24"/>
        </w:rPr>
      </w:pPr>
      <w:r>
        <w:rPr>
          <w:rFonts w:hint="eastAsia" w:ascii="Times New Roman" w:hAnsi="Times New Roman" w:eastAsia="方正仿宋简体" w:cs="Times New Roman"/>
          <w:sz w:val="24"/>
          <w:szCs w:val="24"/>
        </w:rPr>
        <w:t>3、产品资质：产品注册证（产品注册证并附一份查询注册证时的药监部门网站截图，不作为医疗器械管理产品，需提供国家药监部门发文依据，加盖公章）；</w:t>
      </w:r>
    </w:p>
    <w:p w14:paraId="05C40755">
      <w:pPr>
        <w:adjustRightInd w:val="0"/>
        <w:snapToGrid w:val="0"/>
        <w:spacing w:after="160"/>
        <w:ind w:firstLine="480" w:firstLineChars="200"/>
        <w:contextualSpacing/>
        <w:rPr>
          <w:rFonts w:ascii="Times New Roman" w:hAnsi="Times New Roman" w:eastAsia="方正仿宋简体" w:cs="Times New Roman"/>
          <w:sz w:val="24"/>
          <w:szCs w:val="24"/>
        </w:rPr>
      </w:pPr>
      <w:r>
        <w:rPr>
          <w:rFonts w:hint="eastAsia" w:ascii="Times New Roman" w:hAnsi="Times New Roman" w:eastAsia="方正仿宋简体" w:cs="Times New Roman"/>
          <w:sz w:val="24"/>
          <w:szCs w:val="24"/>
        </w:rPr>
        <w:t>4、生产厂家全套资质</w:t>
      </w:r>
      <w:r>
        <w:rPr>
          <w:rFonts w:hint="eastAsia" w:ascii="方正仿宋简体" w:hAnsi="宋体" w:eastAsia="方正仿宋简体" w:cs="宋体"/>
          <w:sz w:val="28"/>
          <w:szCs w:val="28"/>
        </w:rPr>
        <w:t>（</w:t>
      </w:r>
      <w:r>
        <w:rPr>
          <w:rFonts w:hint="eastAsia" w:ascii="Times New Roman" w:hAnsi="Times New Roman" w:eastAsia="方正仿宋简体" w:cs="Times New Roman"/>
          <w:sz w:val="24"/>
          <w:szCs w:val="24"/>
        </w:rPr>
        <w:t>营业执照、生产许可证/一类医疗器械生产备案凭证）；</w:t>
      </w:r>
    </w:p>
    <w:p w14:paraId="60F1C395">
      <w:pPr>
        <w:adjustRightInd w:val="0"/>
        <w:snapToGrid w:val="0"/>
        <w:spacing w:after="160"/>
        <w:ind w:firstLine="480" w:firstLineChars="200"/>
        <w:contextualSpacing/>
        <w:rPr>
          <w:rFonts w:ascii="Times New Roman" w:hAnsi="Times New Roman" w:eastAsia="方正仿宋简体" w:cs="Times New Roman"/>
          <w:sz w:val="24"/>
          <w:szCs w:val="24"/>
        </w:rPr>
      </w:pPr>
      <w:r>
        <w:rPr>
          <w:rFonts w:hint="eastAsia" w:ascii="Times New Roman" w:hAnsi="Times New Roman" w:eastAsia="方正仿宋简体" w:cs="Times New Roman"/>
          <w:sz w:val="24"/>
          <w:szCs w:val="24"/>
        </w:rPr>
        <w:t>5、供应商全套资质（经营执照、经营许可证/二类器械备案凭证）；</w:t>
      </w:r>
    </w:p>
    <w:p w14:paraId="5ADC76E3">
      <w:pPr>
        <w:adjustRightInd w:val="0"/>
        <w:snapToGrid w:val="0"/>
        <w:spacing w:after="160"/>
        <w:ind w:firstLine="480" w:firstLineChars="200"/>
        <w:contextualSpacing/>
        <w:rPr>
          <w:rFonts w:ascii="Times New Roman" w:hAnsi="Times New Roman" w:eastAsia="方正仿宋简体" w:cs="Times New Roman"/>
          <w:sz w:val="24"/>
          <w:szCs w:val="24"/>
        </w:rPr>
      </w:pPr>
      <w:r>
        <w:rPr>
          <w:rFonts w:hint="eastAsia" w:ascii="Times New Roman" w:hAnsi="Times New Roman" w:eastAsia="方正仿宋简体" w:cs="Times New Roman"/>
          <w:sz w:val="24"/>
          <w:szCs w:val="24"/>
        </w:rPr>
        <w:t>6、产品授权书（全流程授权不可断档）；</w:t>
      </w:r>
    </w:p>
    <w:p w14:paraId="06874AC4">
      <w:pPr>
        <w:adjustRightInd w:val="0"/>
        <w:snapToGrid w:val="0"/>
        <w:spacing w:after="160"/>
        <w:ind w:firstLine="480" w:firstLineChars="200"/>
        <w:contextualSpacing/>
        <w:rPr>
          <w:rFonts w:ascii="Times New Roman" w:hAnsi="Times New Roman" w:eastAsia="方正仿宋简体" w:cs="Times New Roman"/>
          <w:sz w:val="24"/>
          <w:szCs w:val="24"/>
        </w:rPr>
      </w:pPr>
      <w:r>
        <w:rPr>
          <w:rFonts w:hint="eastAsia" w:ascii="Times New Roman" w:hAnsi="Times New Roman" w:eastAsia="方正仿宋简体" w:cs="Times New Roman"/>
          <w:sz w:val="24"/>
          <w:szCs w:val="24"/>
        </w:rPr>
        <w:t>7、</w:t>
      </w:r>
      <w:r>
        <w:rPr>
          <w:rFonts w:ascii="Times New Roman" w:hAnsi="Times New Roman" w:eastAsia="方正仿宋简体" w:cs="Times New Roman"/>
          <w:sz w:val="24"/>
          <w:szCs w:val="24"/>
        </w:rPr>
        <w:t>公司法人身份证复印件、授权经销人员身份证复印件、法人授权书。</w:t>
      </w:r>
      <w:r>
        <w:rPr>
          <w:rFonts w:hint="eastAsia" w:ascii="Times New Roman" w:hAnsi="Times New Roman" w:eastAsia="方正仿宋简体" w:cs="Times New Roman"/>
          <w:sz w:val="24"/>
          <w:szCs w:val="24"/>
        </w:rPr>
        <w:t>经销</w:t>
      </w:r>
      <w:r>
        <w:rPr>
          <w:rFonts w:ascii="Times New Roman" w:hAnsi="Times New Roman" w:eastAsia="方正仿宋简体" w:cs="Times New Roman"/>
          <w:sz w:val="24"/>
          <w:szCs w:val="24"/>
        </w:rPr>
        <w:t>经销人员在报名公司所缴纳社保证明（半年以上）</w:t>
      </w:r>
      <w:r>
        <w:rPr>
          <w:rFonts w:hint="eastAsia" w:ascii="Times New Roman" w:hAnsi="Times New Roman" w:eastAsia="方正仿宋简体" w:cs="Times New Roman"/>
          <w:sz w:val="24"/>
          <w:szCs w:val="24"/>
        </w:rPr>
        <w:t>；</w:t>
      </w:r>
    </w:p>
    <w:p w14:paraId="154BFDFD">
      <w:pPr>
        <w:adjustRightInd w:val="0"/>
        <w:snapToGrid w:val="0"/>
        <w:spacing w:after="160"/>
        <w:ind w:firstLine="480" w:firstLineChars="200"/>
        <w:contextualSpacing/>
        <w:rPr>
          <w:rFonts w:ascii="Times New Roman" w:hAnsi="Times New Roman" w:eastAsia="方正仿宋简体" w:cs="Times New Roman"/>
          <w:sz w:val="24"/>
          <w:szCs w:val="24"/>
        </w:rPr>
      </w:pPr>
      <w:r>
        <w:rPr>
          <w:rFonts w:hint="eastAsia" w:ascii="Times New Roman" w:hAnsi="Times New Roman" w:eastAsia="方正仿宋简体" w:cs="Times New Roman"/>
          <w:sz w:val="24"/>
          <w:szCs w:val="24"/>
        </w:rPr>
        <w:t>8、论证材料真实性及购销廉洁声明承诺书（附件2）；</w:t>
      </w:r>
    </w:p>
    <w:p w14:paraId="62E419A3">
      <w:pPr>
        <w:adjustRightInd w:val="0"/>
        <w:snapToGrid w:val="0"/>
        <w:spacing w:after="160"/>
        <w:ind w:firstLine="480" w:firstLineChars="200"/>
        <w:contextualSpacing/>
        <w:rPr>
          <w:rFonts w:ascii="Times New Roman" w:hAnsi="Times New Roman" w:eastAsia="方正仿宋简体" w:cs="Times New Roman"/>
          <w:sz w:val="24"/>
          <w:szCs w:val="24"/>
        </w:rPr>
      </w:pPr>
      <w:r>
        <w:rPr>
          <w:rFonts w:hint="eastAsia" w:ascii="Times New Roman" w:hAnsi="Times New Roman" w:eastAsia="方正仿宋简体" w:cs="Times New Roman"/>
          <w:sz w:val="24"/>
          <w:szCs w:val="24"/>
        </w:rPr>
        <w:t>9、</w:t>
      </w:r>
      <w:bookmarkStart w:id="0" w:name="_Hlk107847716"/>
      <w:r>
        <w:rPr>
          <w:rFonts w:hint="eastAsia" w:ascii="Times New Roman" w:hAnsi="Times New Roman" w:eastAsia="方正仿宋简体" w:cs="Times New Roman"/>
          <w:sz w:val="24"/>
          <w:szCs w:val="24"/>
        </w:rPr>
        <w:t>企业信用承诺书（附件3）</w:t>
      </w:r>
      <w:bookmarkEnd w:id="0"/>
      <w:r>
        <w:rPr>
          <w:rFonts w:hint="eastAsia" w:ascii="Times New Roman" w:hAnsi="Times New Roman" w:eastAsia="方正仿宋简体" w:cs="Times New Roman"/>
          <w:sz w:val="24"/>
          <w:szCs w:val="24"/>
        </w:rPr>
        <w:t>；</w:t>
      </w:r>
    </w:p>
    <w:p w14:paraId="0F0EF720">
      <w:pPr>
        <w:adjustRightInd w:val="0"/>
        <w:snapToGrid w:val="0"/>
        <w:spacing w:after="160"/>
        <w:ind w:firstLine="480" w:firstLineChars="200"/>
        <w:contextualSpacing/>
        <w:rPr>
          <w:rFonts w:ascii="Times New Roman" w:hAnsi="Times New Roman" w:eastAsia="方正仿宋简体" w:cs="Times New Roman"/>
          <w:sz w:val="24"/>
          <w:szCs w:val="24"/>
        </w:rPr>
      </w:pPr>
      <w:r>
        <w:rPr>
          <w:rFonts w:hint="eastAsia" w:ascii="Times New Roman" w:hAnsi="Times New Roman" w:eastAsia="方正仿宋简体" w:cs="Times New Roman"/>
          <w:sz w:val="24"/>
          <w:szCs w:val="24"/>
        </w:rPr>
        <w:t>10、</w:t>
      </w:r>
      <w:r>
        <w:rPr>
          <w:rFonts w:ascii="Times New Roman" w:hAnsi="Times New Roman" w:eastAsia="方正仿宋简体" w:cs="Times New Roman"/>
          <w:sz w:val="24"/>
          <w:szCs w:val="24"/>
        </w:rPr>
        <w:t>针对</w:t>
      </w:r>
      <w:r>
        <w:rPr>
          <w:rFonts w:hint="eastAsia" w:ascii="Times New Roman" w:hAnsi="Times New Roman" w:eastAsia="方正仿宋简体" w:cs="Times New Roman"/>
          <w:sz w:val="24"/>
          <w:szCs w:val="24"/>
        </w:rPr>
        <w:t>论证</w:t>
      </w:r>
      <w:r>
        <w:rPr>
          <w:rFonts w:ascii="Times New Roman" w:hAnsi="Times New Roman" w:eastAsia="方正仿宋简体" w:cs="Times New Roman"/>
          <w:sz w:val="24"/>
          <w:szCs w:val="24"/>
        </w:rPr>
        <w:t>产品，供应</w:t>
      </w:r>
      <w:r>
        <w:rPr>
          <w:rFonts w:hint="eastAsia" w:ascii="Times New Roman" w:hAnsi="Times New Roman" w:eastAsia="方正仿宋简体" w:cs="Times New Roman"/>
          <w:sz w:val="24"/>
          <w:szCs w:val="24"/>
        </w:rPr>
        <w:t>商</w:t>
      </w:r>
      <w:r>
        <w:rPr>
          <w:rFonts w:ascii="Times New Roman" w:hAnsi="Times New Roman" w:eastAsia="方正仿宋简体" w:cs="Times New Roman"/>
          <w:sz w:val="24"/>
          <w:szCs w:val="24"/>
        </w:rPr>
        <w:t>在其他单位（</w:t>
      </w:r>
      <w:r>
        <w:rPr>
          <w:rFonts w:hint="eastAsia" w:ascii="Times New Roman" w:hAnsi="Times New Roman" w:eastAsia="方正仿宋简体" w:cs="Times New Roman"/>
          <w:sz w:val="24"/>
          <w:szCs w:val="24"/>
        </w:rPr>
        <w:t>优先</w:t>
      </w:r>
      <w:r>
        <w:rPr>
          <w:rFonts w:ascii="Times New Roman" w:hAnsi="Times New Roman" w:eastAsia="方正仿宋简体" w:cs="Times New Roman"/>
          <w:sz w:val="24"/>
          <w:szCs w:val="24"/>
        </w:rPr>
        <w:t>三甲医院）合同</w:t>
      </w:r>
      <w:r>
        <w:rPr>
          <w:rFonts w:hint="eastAsia" w:ascii="Times New Roman" w:hAnsi="Times New Roman" w:eastAsia="方正仿宋简体" w:cs="Times New Roman"/>
          <w:sz w:val="24"/>
          <w:szCs w:val="24"/>
        </w:rPr>
        <w:t>或相关供货发票等资料；</w:t>
      </w:r>
    </w:p>
    <w:p w14:paraId="5F822F1D">
      <w:pPr>
        <w:adjustRightInd w:val="0"/>
        <w:snapToGrid w:val="0"/>
        <w:spacing w:after="160"/>
        <w:ind w:firstLine="480" w:firstLineChars="200"/>
        <w:contextualSpacing/>
        <w:rPr>
          <w:rFonts w:ascii="Times New Roman" w:hAnsi="Times New Roman" w:eastAsia="方正仿宋简体" w:cs="Times New Roman"/>
          <w:sz w:val="24"/>
          <w:szCs w:val="24"/>
        </w:rPr>
      </w:pPr>
      <w:r>
        <w:rPr>
          <w:rFonts w:hint="eastAsia" w:ascii="Times New Roman" w:hAnsi="Times New Roman" w:eastAsia="方正仿宋简体" w:cs="Times New Roman"/>
          <w:sz w:val="24"/>
          <w:szCs w:val="24"/>
        </w:rPr>
        <w:t>11、产品彩页、产品说明书；</w:t>
      </w:r>
    </w:p>
    <w:p w14:paraId="60F14472">
      <w:pPr>
        <w:adjustRightInd w:val="0"/>
        <w:snapToGrid w:val="0"/>
        <w:spacing w:after="160"/>
        <w:ind w:firstLine="480" w:firstLineChars="200"/>
        <w:contextualSpacing/>
        <w:rPr>
          <w:rFonts w:ascii="Times New Roman" w:hAnsi="Times New Roman" w:eastAsia="方正仿宋简体" w:cs="Times New Roman"/>
          <w:sz w:val="24"/>
          <w:szCs w:val="24"/>
        </w:rPr>
      </w:pPr>
      <w:r>
        <w:rPr>
          <w:rFonts w:hint="eastAsia" w:ascii="Times New Roman" w:hAnsi="Times New Roman" w:eastAsia="方正仿宋简体" w:cs="Times New Roman"/>
          <w:sz w:val="24"/>
          <w:szCs w:val="24"/>
        </w:rPr>
        <w:t>12、样品。</w:t>
      </w:r>
    </w:p>
    <w:p w14:paraId="73777901">
      <w:pPr>
        <w:adjustRightInd w:val="0"/>
        <w:snapToGrid w:val="0"/>
        <w:spacing w:after="160"/>
        <w:ind w:firstLine="480" w:firstLineChars="200"/>
        <w:contextualSpacing/>
        <w:rPr>
          <w:rFonts w:ascii="Times New Roman" w:hAnsi="Times New Roman" w:eastAsia="方正仿宋简体" w:cs="Times New Roman"/>
          <w:sz w:val="24"/>
          <w:szCs w:val="24"/>
        </w:rPr>
      </w:pPr>
    </w:p>
    <w:p w14:paraId="58520FD9">
      <w:pPr>
        <w:adjustRightInd w:val="0"/>
        <w:snapToGrid w:val="0"/>
        <w:spacing w:after="160"/>
        <w:ind w:firstLine="480" w:firstLineChars="200"/>
        <w:contextualSpacing/>
        <w:rPr>
          <w:rFonts w:ascii="Times New Roman" w:hAnsi="Times New Roman" w:eastAsia="方正仿宋简体" w:cs="Times New Roman"/>
          <w:sz w:val="24"/>
          <w:szCs w:val="24"/>
        </w:rPr>
      </w:pPr>
    </w:p>
    <w:p w14:paraId="4C510080">
      <w:pPr>
        <w:adjustRightInd w:val="0"/>
        <w:snapToGrid w:val="0"/>
        <w:spacing w:after="160"/>
        <w:ind w:firstLine="480" w:firstLineChars="200"/>
        <w:contextualSpacing/>
        <w:rPr>
          <w:rFonts w:hint="eastAsia" w:ascii="Times New Roman" w:hAnsi="Times New Roman" w:eastAsia="方正仿宋简体" w:cs="Times New Roman"/>
          <w:sz w:val="24"/>
          <w:szCs w:val="24"/>
        </w:rPr>
      </w:pPr>
      <w:r>
        <w:rPr>
          <w:rFonts w:ascii="Times New Roman" w:hAnsi="Times New Roman" w:eastAsia="方正仿宋简体" w:cs="Times New Roman"/>
          <w:sz w:val="24"/>
          <w:szCs w:val="24"/>
        </w:rPr>
        <w:t>上述材料</w:t>
      </w:r>
      <w:r>
        <w:rPr>
          <w:rFonts w:ascii="Times New Roman" w:hAnsi="Times New Roman" w:eastAsia="方正仿宋简体" w:cs="Times New Roman"/>
          <w:b/>
          <w:bCs/>
          <w:sz w:val="24"/>
          <w:szCs w:val="24"/>
        </w:rPr>
        <w:t>正本必须加盖公司的公章</w:t>
      </w:r>
      <w:r>
        <w:rPr>
          <w:rFonts w:hint="eastAsia" w:ascii="Times New Roman" w:hAnsi="Times New Roman" w:eastAsia="方正仿宋简体" w:cs="Times New Roman"/>
          <w:sz w:val="24"/>
          <w:szCs w:val="24"/>
        </w:rPr>
        <w:t>（</w:t>
      </w:r>
      <w:r>
        <w:rPr>
          <w:rFonts w:ascii="Times New Roman" w:hAnsi="Times New Roman" w:eastAsia="方正仿宋简体" w:cs="Times New Roman"/>
          <w:sz w:val="24"/>
          <w:szCs w:val="24"/>
        </w:rPr>
        <w:t>复印公章无效</w:t>
      </w:r>
      <w:r>
        <w:rPr>
          <w:rFonts w:hint="eastAsia" w:ascii="Times New Roman" w:hAnsi="Times New Roman" w:eastAsia="方正仿宋简体" w:cs="Times New Roman"/>
          <w:sz w:val="24"/>
          <w:szCs w:val="24"/>
        </w:rPr>
        <w:t>）</w:t>
      </w:r>
      <w:r>
        <w:rPr>
          <w:rFonts w:ascii="Times New Roman" w:hAnsi="Times New Roman" w:eastAsia="方正仿宋简体" w:cs="Times New Roman"/>
          <w:sz w:val="24"/>
          <w:szCs w:val="24"/>
        </w:rPr>
        <w:t>，</w:t>
      </w:r>
      <w:r>
        <w:rPr>
          <w:rFonts w:hint="eastAsia" w:ascii="Times New Roman" w:hAnsi="Times New Roman" w:eastAsia="方正仿宋简体" w:cs="Times New Roman"/>
          <w:b/>
          <w:bCs/>
          <w:color w:val="FF0000"/>
          <w:sz w:val="24"/>
          <w:szCs w:val="24"/>
        </w:rPr>
        <w:t>所有材料必须清晰，复印后无法辨别的资料均视为无效，</w:t>
      </w:r>
      <w:r>
        <w:rPr>
          <w:rFonts w:ascii="Times New Roman" w:hAnsi="Times New Roman" w:eastAsia="方正仿宋简体" w:cs="Times New Roman"/>
          <w:b/>
          <w:bCs/>
          <w:color w:val="FF0000"/>
          <w:sz w:val="24"/>
          <w:szCs w:val="24"/>
        </w:rPr>
        <w:t>要求提供正本一份，副本三份，</w:t>
      </w:r>
      <w:r>
        <w:rPr>
          <w:rFonts w:ascii="Times New Roman" w:hAnsi="Times New Roman" w:eastAsia="方正仿宋简体" w:cs="Times New Roman"/>
          <w:b/>
          <w:color w:val="FF0000"/>
          <w:sz w:val="24"/>
          <w:szCs w:val="24"/>
        </w:rPr>
        <w:t>副本可为复印件，</w:t>
      </w:r>
      <w:r>
        <w:rPr>
          <w:rFonts w:hint="eastAsia" w:ascii="Times New Roman" w:hAnsi="Times New Roman" w:eastAsia="方正仿宋简体" w:cs="Times New Roman"/>
          <w:b/>
          <w:bCs/>
          <w:color w:val="FF0000"/>
          <w:sz w:val="24"/>
          <w:szCs w:val="24"/>
        </w:rPr>
        <w:t>样品若干。</w:t>
      </w:r>
      <w:r>
        <w:rPr>
          <w:rFonts w:ascii="Times New Roman" w:hAnsi="Times New Roman" w:eastAsia="方正仿宋简体" w:cs="Times New Roman"/>
          <w:sz w:val="24"/>
          <w:szCs w:val="24"/>
        </w:rPr>
        <w:t>会后正本留存</w:t>
      </w:r>
      <w:r>
        <w:rPr>
          <w:rFonts w:hint="eastAsia" w:ascii="Times New Roman" w:hAnsi="Times New Roman" w:eastAsia="方正仿宋简体" w:cs="Times New Roman"/>
          <w:sz w:val="24"/>
          <w:szCs w:val="24"/>
        </w:rPr>
        <w:t>我院</w:t>
      </w:r>
      <w:r>
        <w:rPr>
          <w:rFonts w:ascii="Times New Roman" w:hAnsi="Times New Roman" w:eastAsia="方正仿宋简体" w:cs="Times New Roman"/>
          <w:sz w:val="24"/>
          <w:szCs w:val="24"/>
        </w:rPr>
        <w:t>，副本</w:t>
      </w:r>
      <w:r>
        <w:rPr>
          <w:rFonts w:hint="eastAsia" w:ascii="Times New Roman" w:hAnsi="Times New Roman" w:eastAsia="方正仿宋简体" w:cs="Times New Roman"/>
          <w:sz w:val="24"/>
          <w:szCs w:val="24"/>
        </w:rPr>
        <w:t>供应商</w:t>
      </w:r>
      <w:r>
        <w:rPr>
          <w:rFonts w:ascii="Times New Roman" w:hAnsi="Times New Roman" w:eastAsia="方正仿宋简体" w:cs="Times New Roman"/>
          <w:sz w:val="24"/>
          <w:szCs w:val="24"/>
        </w:rPr>
        <w:t>带回</w:t>
      </w:r>
      <w:r>
        <w:rPr>
          <w:rFonts w:hint="eastAsia" w:ascii="Times New Roman" w:hAnsi="Times New Roman" w:eastAsia="方正仿宋简体" w:cs="Times New Roman"/>
          <w:sz w:val="24"/>
          <w:szCs w:val="24"/>
          <w:lang w:eastAsia="zh-CN"/>
        </w:rPr>
        <w:t>，未按要求提供论证材料的</w:t>
      </w:r>
      <w:r>
        <w:rPr>
          <w:rFonts w:hint="eastAsia" w:ascii="Times New Roman" w:hAnsi="Times New Roman" w:eastAsia="方正仿宋简体" w:cs="Times New Roman"/>
          <w:sz w:val="24"/>
          <w:szCs w:val="24"/>
          <w:lang w:val="en-US" w:eastAsia="zh-CN"/>
        </w:rPr>
        <w:t>供应商</w:t>
      </w:r>
      <w:r>
        <w:rPr>
          <w:rFonts w:hint="eastAsia" w:ascii="Times New Roman" w:hAnsi="Times New Roman" w:eastAsia="方正仿宋简体" w:cs="Times New Roman"/>
          <w:sz w:val="24"/>
          <w:szCs w:val="24"/>
          <w:lang w:eastAsia="zh-CN"/>
        </w:rPr>
        <w:t>即取消竞争资格</w:t>
      </w:r>
      <w:r>
        <w:rPr>
          <w:rFonts w:hint="default" w:ascii="Times New Roman" w:hAnsi="Times New Roman" w:eastAsia="方正仿宋简体" w:cs="Times New Roman"/>
          <w:sz w:val="24"/>
          <w:szCs w:val="24"/>
        </w:rPr>
        <w:t>。</w:t>
      </w:r>
    </w:p>
    <w:p w14:paraId="07680876">
      <w:pPr>
        <w:adjustRightInd w:val="0"/>
        <w:snapToGrid w:val="0"/>
        <w:spacing w:after="160"/>
        <w:ind w:firstLine="482" w:firstLineChars="200"/>
        <w:contextualSpacing/>
        <w:rPr>
          <w:rFonts w:ascii="Times New Roman" w:hAnsi="Times New Roman" w:eastAsia="方正仿宋简体" w:cs="Times New Roman"/>
          <w:sz w:val="24"/>
          <w:szCs w:val="24"/>
        </w:rPr>
      </w:pPr>
      <w:r>
        <w:rPr>
          <w:rFonts w:hint="eastAsia" w:ascii="Times New Roman" w:hAnsi="Times New Roman" w:eastAsia="方正仿宋简体" w:cs="Times New Roman"/>
          <w:b/>
          <w:bCs/>
          <w:color w:val="FF0000"/>
          <w:sz w:val="24"/>
          <w:szCs w:val="24"/>
          <w:highlight w:val="yellow"/>
          <w:lang w:eastAsia="zh-CN"/>
        </w:rPr>
        <w:t>另，特别提醒，现场参与论证人员必须为</w:t>
      </w:r>
      <w:r>
        <w:rPr>
          <w:rFonts w:hint="eastAsia" w:ascii="Times New Roman" w:hAnsi="Times New Roman" w:eastAsia="方正仿宋简体" w:cs="Times New Roman"/>
          <w:b/>
          <w:bCs/>
          <w:color w:val="FF0000"/>
          <w:sz w:val="24"/>
          <w:szCs w:val="24"/>
          <w:highlight w:val="yellow"/>
          <w:lang w:val="en-US" w:eastAsia="zh-CN"/>
        </w:rPr>
        <w:t>论证材料</w:t>
      </w:r>
      <w:r>
        <w:rPr>
          <w:rFonts w:hint="eastAsia" w:ascii="Times New Roman" w:hAnsi="Times New Roman" w:eastAsia="方正仿宋简体" w:cs="Times New Roman"/>
          <w:b/>
          <w:bCs/>
          <w:color w:val="FF0000"/>
          <w:sz w:val="24"/>
          <w:szCs w:val="24"/>
          <w:highlight w:val="yellow"/>
          <w:lang w:eastAsia="zh-CN"/>
        </w:rPr>
        <w:t>中法人授权人，</w:t>
      </w:r>
      <w:r>
        <w:rPr>
          <w:rFonts w:hint="eastAsia" w:ascii="Times New Roman" w:hAnsi="Times New Roman" w:eastAsia="方正仿宋简体" w:cs="Times New Roman"/>
          <w:b/>
          <w:bCs/>
          <w:color w:val="FF0000"/>
          <w:sz w:val="24"/>
          <w:szCs w:val="24"/>
          <w:highlight w:val="yellow"/>
          <w:lang w:val="en-US" w:eastAsia="zh-CN"/>
        </w:rPr>
        <w:t>且</w:t>
      </w:r>
      <w:r>
        <w:rPr>
          <w:rFonts w:hint="eastAsia" w:ascii="Times New Roman" w:hAnsi="Times New Roman" w:eastAsia="方正仿宋简体" w:cs="Times New Roman"/>
          <w:b/>
          <w:bCs/>
          <w:color w:val="FF0000"/>
          <w:sz w:val="24"/>
          <w:szCs w:val="24"/>
          <w:highlight w:val="yellow"/>
          <w:lang w:eastAsia="zh-CN"/>
        </w:rPr>
        <w:t>必须由该人员进行会场签到及论证承诺，后期资质审查发现有不一致情况，亦将取消该公司竞争资格。</w:t>
      </w:r>
    </w:p>
    <w:p w14:paraId="03635743">
      <w:pPr>
        <w:pStyle w:val="9"/>
        <w:adjustRightInd w:val="0"/>
        <w:spacing w:before="156" w:beforeLines="50" w:after="156" w:afterLines="50" w:line="360" w:lineRule="auto"/>
        <w:contextualSpacing/>
        <w:rPr>
          <w:rFonts w:ascii="宋体" w:hAnsi="宋体" w:eastAsia="宋体"/>
          <w:b/>
          <w:sz w:val="24"/>
          <w:szCs w:val="21"/>
          <w:u w:val="single"/>
        </w:rPr>
      </w:pPr>
      <w:r>
        <w:rPr>
          <w:rFonts w:hint="eastAsia" w:ascii="宋体" w:hAnsi="宋体" w:eastAsia="宋体"/>
          <w:b/>
          <w:sz w:val="24"/>
          <w:szCs w:val="21"/>
          <w:u w:val="single"/>
        </w:rPr>
        <w:t>参与论证公司需严格按照本清单内容递交报名材料，否则视为自动弃权！</w:t>
      </w:r>
    </w:p>
    <w:p w14:paraId="0CC45BC8"/>
    <w:p w14:paraId="6E74AB6A">
      <w:pPr>
        <w:adjustRightInd w:val="0"/>
        <w:snapToGrid w:val="0"/>
        <w:spacing w:after="160"/>
        <w:ind w:firstLine="480" w:firstLineChars="200"/>
        <w:contextualSpacing/>
        <w:rPr>
          <w:rFonts w:hint="eastAsia" w:ascii="Times New Roman" w:hAnsi="Times New Roman" w:eastAsia="方正仿宋简体" w:cs="Times New Roman"/>
          <w:sz w:val="24"/>
          <w:szCs w:val="24"/>
          <w:lang w:eastAsia="zh-CN"/>
        </w:rPr>
      </w:pPr>
      <w:r>
        <w:rPr>
          <w:rFonts w:hint="eastAsia" w:ascii="Times New Roman" w:hAnsi="Times New Roman" w:eastAsia="方正仿宋简体" w:cs="Times New Roman"/>
          <w:sz w:val="24"/>
          <w:szCs w:val="24"/>
        </w:rPr>
        <w:t>联 系 人：邢</w:t>
      </w:r>
      <w:r>
        <w:rPr>
          <w:rFonts w:hint="eastAsia" w:ascii="Times New Roman" w:hAnsi="Times New Roman" w:eastAsia="方正仿宋简体" w:cs="Times New Roman"/>
          <w:sz w:val="24"/>
          <w:szCs w:val="24"/>
          <w:lang w:val="en-US" w:eastAsia="zh-CN"/>
        </w:rPr>
        <w:t>老师</w:t>
      </w:r>
      <w:r>
        <w:rPr>
          <w:rFonts w:hint="eastAsia" w:ascii="Times New Roman" w:hAnsi="Times New Roman" w:eastAsia="方正仿宋简体" w:cs="Times New Roman"/>
          <w:sz w:val="24"/>
          <w:szCs w:val="24"/>
        </w:rPr>
        <w:t>、叶</w:t>
      </w:r>
      <w:r>
        <w:rPr>
          <w:rFonts w:hint="eastAsia" w:ascii="Times New Roman" w:hAnsi="Times New Roman" w:eastAsia="方正仿宋简体" w:cs="Times New Roman"/>
          <w:sz w:val="24"/>
          <w:szCs w:val="24"/>
          <w:lang w:val="en-US" w:eastAsia="zh-CN"/>
        </w:rPr>
        <w:t>老师</w:t>
      </w:r>
      <w:bookmarkStart w:id="1" w:name="_GoBack"/>
      <w:bookmarkEnd w:id="1"/>
    </w:p>
    <w:p w14:paraId="72ADA296">
      <w:pPr>
        <w:adjustRightInd w:val="0"/>
        <w:snapToGrid w:val="0"/>
        <w:spacing w:after="160"/>
        <w:ind w:firstLine="480" w:firstLineChars="200"/>
        <w:contextualSpacing/>
        <w:rPr>
          <w:rFonts w:ascii="Times New Roman" w:hAnsi="Times New Roman" w:eastAsia="方正仿宋简体" w:cs="Times New Roman"/>
          <w:sz w:val="24"/>
          <w:szCs w:val="24"/>
        </w:rPr>
      </w:pPr>
      <w:r>
        <w:rPr>
          <w:rFonts w:hint="eastAsia" w:ascii="Times New Roman" w:hAnsi="Times New Roman" w:eastAsia="方正仿宋简体" w:cs="Times New Roman"/>
          <w:sz w:val="24"/>
          <w:szCs w:val="24"/>
        </w:rPr>
        <w:t>联系电话：025-52087788</w:t>
      </w:r>
    </w:p>
    <w:p w14:paraId="068747C7">
      <w:pPr>
        <w:adjustRightInd w:val="0"/>
        <w:snapToGrid w:val="0"/>
        <w:spacing w:after="160"/>
        <w:ind w:firstLine="480" w:firstLineChars="200"/>
        <w:contextualSpacing/>
        <w:rPr>
          <w:rFonts w:ascii="Times New Roman" w:hAnsi="Times New Roman" w:eastAsia="方正仿宋简体" w:cs="Times New Roman"/>
          <w:sz w:val="24"/>
          <w:szCs w:val="24"/>
        </w:rPr>
      </w:pPr>
      <w:r>
        <w:rPr>
          <w:rFonts w:hint="eastAsia" w:ascii="Times New Roman" w:hAnsi="Times New Roman" w:eastAsia="方正仿宋简体" w:cs="Times New Roman"/>
          <w:sz w:val="24"/>
          <w:szCs w:val="24"/>
        </w:rPr>
        <w:t>联系邮箱：</w:t>
      </w:r>
      <w:r>
        <w:fldChar w:fldCharType="begin"/>
      </w:r>
      <w:r>
        <w:instrText xml:space="preserve"> HYPERLINK "mailto:jnyycgk@163.com" </w:instrText>
      </w:r>
      <w:r>
        <w:fldChar w:fldCharType="separate"/>
      </w:r>
      <w:r>
        <w:rPr>
          <w:rFonts w:hint="eastAsia" w:ascii="Times New Roman" w:hAnsi="Times New Roman" w:eastAsia="方正仿宋简体" w:cs="Times New Roman"/>
          <w:sz w:val="24"/>
          <w:szCs w:val="24"/>
        </w:rPr>
        <w:t>jnyycgk@163.com</w:t>
      </w:r>
      <w:r>
        <w:rPr>
          <w:rFonts w:hint="eastAsia" w:ascii="Times New Roman" w:hAnsi="Times New Roman" w:eastAsia="方正仿宋简体" w:cs="Times New Roman"/>
          <w:sz w:val="24"/>
          <w:szCs w:val="24"/>
        </w:rPr>
        <w:fldChar w:fldCharType="end"/>
      </w:r>
      <w:r>
        <w:rPr>
          <w:rFonts w:hint="eastAsia" w:ascii="Times New Roman" w:hAnsi="Times New Roman" w:eastAsia="方正仿宋简体" w:cs="Times New Roman"/>
          <w:sz w:val="24"/>
          <w:szCs w:val="24"/>
        </w:rPr>
        <w:t>（邮件标题为所投产品项目编号+供应商名称）</w:t>
      </w:r>
    </w:p>
    <w:p w14:paraId="135C458A">
      <w:pPr>
        <w:snapToGrid w:val="0"/>
        <w:spacing w:before="156" w:beforeLines="50" w:after="156" w:afterLines="50"/>
        <w:rPr>
          <w:rFonts w:ascii="Times New Roman" w:hAnsi="Times New Roman" w:eastAsia="方正仿宋简体" w:cs="Times New Roman"/>
          <w:bCs/>
          <w:sz w:val="28"/>
          <w:szCs w:val="2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7DD8B856">
      <w:pPr>
        <w:snapToGrid w:val="0"/>
        <w:spacing w:before="156" w:beforeLines="50" w:after="156" w:afterLines="50"/>
        <w:jc w:val="left"/>
        <w:rPr>
          <w:b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附件1：</w:t>
      </w:r>
    </w:p>
    <w:tbl>
      <w:tblPr>
        <w:tblStyle w:val="6"/>
        <w:tblpPr w:leftFromText="180" w:rightFromText="180" w:vertAnchor="text" w:horzAnchor="page" w:tblpX="4596" w:tblpY="305"/>
        <w:tblOverlap w:val="never"/>
        <w:tblW w:w="120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9"/>
        <w:gridCol w:w="1140"/>
        <w:gridCol w:w="1080"/>
        <w:gridCol w:w="900"/>
        <w:gridCol w:w="1005"/>
        <w:gridCol w:w="840"/>
        <w:gridCol w:w="840"/>
        <w:gridCol w:w="795"/>
        <w:gridCol w:w="795"/>
        <w:gridCol w:w="810"/>
        <w:gridCol w:w="675"/>
        <w:gridCol w:w="675"/>
        <w:gridCol w:w="675"/>
        <w:gridCol w:w="675"/>
        <w:gridCol w:w="675"/>
      </w:tblGrid>
      <w:tr w14:paraId="69D91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 w14:paraId="132F57DB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333333"/>
                <w:szCs w:val="21"/>
                <w:shd w:val="clear" w:color="auto" w:fill="FFFFFF"/>
              </w:rPr>
              <w:t>序号</w:t>
            </w:r>
          </w:p>
        </w:tc>
        <w:tc>
          <w:tcPr>
            <w:tcW w:w="1140" w:type="dxa"/>
          </w:tcPr>
          <w:p w14:paraId="68F46911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333333"/>
                <w:szCs w:val="21"/>
                <w:shd w:val="clear" w:color="auto" w:fill="FFFFFF"/>
              </w:rPr>
              <w:t>产品名称</w:t>
            </w:r>
          </w:p>
          <w:p w14:paraId="47D43642">
            <w:r>
              <w:rPr>
                <w:rFonts w:hint="eastAsia" w:ascii="宋体" w:hAnsi="宋体" w:eastAsia="宋体" w:cs="宋体"/>
                <w:color w:val="333333"/>
                <w:szCs w:val="21"/>
                <w:shd w:val="clear" w:color="auto" w:fill="FFFFFF"/>
              </w:rPr>
              <w:t>（注册证名称）</w:t>
            </w:r>
          </w:p>
        </w:tc>
        <w:tc>
          <w:tcPr>
            <w:tcW w:w="1080" w:type="dxa"/>
          </w:tcPr>
          <w:p w14:paraId="746D9995">
            <w:r>
              <w:rPr>
                <w:rFonts w:hint="eastAsia" w:ascii="宋体" w:hAnsi="宋体" w:eastAsia="宋体" w:cs="宋体"/>
                <w:color w:val="333333"/>
                <w:szCs w:val="21"/>
                <w:shd w:val="clear" w:color="auto" w:fill="FFFFFF"/>
              </w:rPr>
              <w:t>生产厂家</w:t>
            </w:r>
          </w:p>
        </w:tc>
        <w:tc>
          <w:tcPr>
            <w:tcW w:w="900" w:type="dxa"/>
          </w:tcPr>
          <w:p w14:paraId="7E38FD99">
            <w:r>
              <w:rPr>
                <w:rFonts w:hint="eastAsia" w:ascii="宋体" w:hAnsi="宋体" w:eastAsia="宋体" w:cs="宋体"/>
                <w:color w:val="333333"/>
                <w:szCs w:val="21"/>
                <w:shd w:val="clear" w:color="auto" w:fill="FFFFFF"/>
              </w:rPr>
              <w:t>规格型号</w:t>
            </w:r>
          </w:p>
        </w:tc>
        <w:tc>
          <w:tcPr>
            <w:tcW w:w="1005" w:type="dxa"/>
          </w:tcPr>
          <w:p w14:paraId="59EFD4D5">
            <w:r>
              <w:rPr>
                <w:rFonts w:hint="eastAsia"/>
              </w:rPr>
              <w:t>注册证号</w:t>
            </w:r>
          </w:p>
        </w:tc>
        <w:tc>
          <w:tcPr>
            <w:tcW w:w="840" w:type="dxa"/>
          </w:tcPr>
          <w:p w14:paraId="03C39D66">
            <w:r>
              <w:rPr>
                <w:rFonts w:hint="eastAsia"/>
              </w:rPr>
              <w:t>供应商名称</w:t>
            </w:r>
          </w:p>
        </w:tc>
        <w:tc>
          <w:tcPr>
            <w:tcW w:w="840" w:type="dxa"/>
          </w:tcPr>
          <w:p w14:paraId="6612258A">
            <w:pPr>
              <w:jc w:val="left"/>
            </w:pPr>
            <w:r>
              <w:rPr>
                <w:rFonts w:hint="eastAsia"/>
              </w:rPr>
              <w:t>南京市平台中标编码</w:t>
            </w:r>
          </w:p>
        </w:tc>
        <w:tc>
          <w:tcPr>
            <w:tcW w:w="795" w:type="dxa"/>
          </w:tcPr>
          <w:p w14:paraId="27DCBA99">
            <w:r>
              <w:rPr>
                <w:rFonts w:hint="eastAsia"/>
              </w:rPr>
              <w:t>南京市</w:t>
            </w:r>
            <w:r>
              <w:t>医保编码</w:t>
            </w:r>
            <w:r>
              <w:rPr>
                <w:rFonts w:hint="eastAsia"/>
              </w:rPr>
              <w:t>（CL）</w:t>
            </w:r>
          </w:p>
        </w:tc>
        <w:tc>
          <w:tcPr>
            <w:tcW w:w="795" w:type="dxa"/>
          </w:tcPr>
          <w:p w14:paraId="48EED936">
            <w:r>
              <w:rPr>
                <w:rFonts w:hint="eastAsia"/>
              </w:rPr>
              <w:t>医保分类</w:t>
            </w:r>
          </w:p>
        </w:tc>
        <w:tc>
          <w:tcPr>
            <w:tcW w:w="810" w:type="dxa"/>
          </w:tcPr>
          <w:p w14:paraId="5A153314">
            <w:r>
              <w:rPr>
                <w:rFonts w:hint="eastAsia"/>
              </w:rPr>
              <w:t>医保自付比例</w:t>
            </w:r>
          </w:p>
        </w:tc>
        <w:tc>
          <w:tcPr>
            <w:tcW w:w="675" w:type="dxa"/>
          </w:tcPr>
          <w:p w14:paraId="41ADB89F">
            <w:pPr>
              <w:jc w:val="left"/>
            </w:pPr>
            <w:r>
              <w:rPr>
                <w:rFonts w:hint="eastAsia"/>
              </w:rPr>
              <w:t>医保支付上线</w:t>
            </w:r>
          </w:p>
        </w:tc>
        <w:tc>
          <w:tcPr>
            <w:tcW w:w="675" w:type="dxa"/>
            <w:vAlign w:val="center"/>
          </w:tcPr>
          <w:p w14:paraId="54B9E1AB">
            <w:r>
              <w:rPr>
                <w:rFonts w:hint="eastAsia"/>
              </w:rPr>
              <w:t>贯标编码（27位）</w:t>
            </w:r>
          </w:p>
        </w:tc>
        <w:tc>
          <w:tcPr>
            <w:tcW w:w="675" w:type="dxa"/>
            <w:vAlign w:val="center"/>
          </w:tcPr>
          <w:p w14:paraId="429F7CF0">
            <w:r>
              <w:rPr>
                <w:rFonts w:hint="eastAsia"/>
              </w:rPr>
              <w:t>单位</w:t>
            </w:r>
          </w:p>
        </w:tc>
        <w:tc>
          <w:tcPr>
            <w:tcW w:w="675" w:type="dxa"/>
            <w:vAlign w:val="center"/>
          </w:tcPr>
          <w:p w14:paraId="12811D7C">
            <w:r>
              <w:rPr>
                <w:rFonts w:hint="eastAsia"/>
              </w:rPr>
              <w:t>中标价（元）</w:t>
            </w:r>
          </w:p>
        </w:tc>
        <w:tc>
          <w:tcPr>
            <w:tcW w:w="675" w:type="dxa"/>
            <w:vAlign w:val="center"/>
          </w:tcPr>
          <w:p w14:paraId="45F2330D">
            <w:r>
              <w:rPr>
                <w:rFonts w:hint="eastAsia"/>
              </w:rPr>
              <w:t>报价（元）</w:t>
            </w:r>
          </w:p>
        </w:tc>
      </w:tr>
      <w:tr w14:paraId="1AEAC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519" w:type="dxa"/>
          </w:tcPr>
          <w:p w14:paraId="5D9B1A50"/>
        </w:tc>
        <w:tc>
          <w:tcPr>
            <w:tcW w:w="1140" w:type="dxa"/>
          </w:tcPr>
          <w:p w14:paraId="64AFB1B6"/>
        </w:tc>
        <w:tc>
          <w:tcPr>
            <w:tcW w:w="1080" w:type="dxa"/>
          </w:tcPr>
          <w:p w14:paraId="10D6D41F"/>
        </w:tc>
        <w:tc>
          <w:tcPr>
            <w:tcW w:w="900" w:type="dxa"/>
          </w:tcPr>
          <w:p w14:paraId="5DF6CE7E"/>
        </w:tc>
        <w:tc>
          <w:tcPr>
            <w:tcW w:w="1005" w:type="dxa"/>
          </w:tcPr>
          <w:p w14:paraId="19B9298A"/>
        </w:tc>
        <w:tc>
          <w:tcPr>
            <w:tcW w:w="840" w:type="dxa"/>
          </w:tcPr>
          <w:p w14:paraId="586D264B"/>
        </w:tc>
        <w:tc>
          <w:tcPr>
            <w:tcW w:w="840" w:type="dxa"/>
          </w:tcPr>
          <w:p w14:paraId="1A05DCCD"/>
        </w:tc>
        <w:tc>
          <w:tcPr>
            <w:tcW w:w="795" w:type="dxa"/>
          </w:tcPr>
          <w:p w14:paraId="519E7563"/>
        </w:tc>
        <w:tc>
          <w:tcPr>
            <w:tcW w:w="795" w:type="dxa"/>
          </w:tcPr>
          <w:p w14:paraId="60AE84E4"/>
        </w:tc>
        <w:tc>
          <w:tcPr>
            <w:tcW w:w="810" w:type="dxa"/>
          </w:tcPr>
          <w:p w14:paraId="0B9852C4"/>
        </w:tc>
        <w:tc>
          <w:tcPr>
            <w:tcW w:w="675" w:type="dxa"/>
          </w:tcPr>
          <w:p w14:paraId="3F3B062C"/>
        </w:tc>
        <w:tc>
          <w:tcPr>
            <w:tcW w:w="675" w:type="dxa"/>
          </w:tcPr>
          <w:p w14:paraId="5F35C8FC"/>
        </w:tc>
        <w:tc>
          <w:tcPr>
            <w:tcW w:w="675" w:type="dxa"/>
          </w:tcPr>
          <w:p w14:paraId="0CD52FA4"/>
        </w:tc>
        <w:tc>
          <w:tcPr>
            <w:tcW w:w="675" w:type="dxa"/>
          </w:tcPr>
          <w:p w14:paraId="52FB51F9"/>
        </w:tc>
        <w:tc>
          <w:tcPr>
            <w:tcW w:w="675" w:type="dxa"/>
          </w:tcPr>
          <w:p w14:paraId="49931E04"/>
        </w:tc>
      </w:tr>
    </w:tbl>
    <w:p w14:paraId="4F3E01A7"/>
    <w:p w14:paraId="711D4E62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可单独收费耗材报价单</w:t>
      </w:r>
    </w:p>
    <w:p w14:paraId="742D398F">
      <w:pPr>
        <w:jc w:val="center"/>
        <w:rPr>
          <w:b/>
          <w:sz w:val="32"/>
          <w:szCs w:val="32"/>
        </w:rPr>
      </w:pPr>
    </w:p>
    <w:p w14:paraId="4C37EB98"/>
    <w:p w14:paraId="342E0E6D">
      <w:pPr>
        <w:jc w:val="center"/>
        <w:rPr>
          <w:b/>
          <w:sz w:val="32"/>
          <w:szCs w:val="32"/>
        </w:rPr>
      </w:pPr>
    </w:p>
    <w:tbl>
      <w:tblPr>
        <w:tblStyle w:val="6"/>
        <w:tblpPr w:leftFromText="180" w:rightFromText="180" w:vertAnchor="text" w:horzAnchor="page" w:tblpX="4559" w:tblpY="246"/>
        <w:tblOverlap w:val="never"/>
        <w:tblW w:w="117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0"/>
        <w:gridCol w:w="1320"/>
        <w:gridCol w:w="990"/>
        <w:gridCol w:w="885"/>
        <w:gridCol w:w="990"/>
        <w:gridCol w:w="855"/>
        <w:gridCol w:w="855"/>
        <w:gridCol w:w="795"/>
        <w:gridCol w:w="795"/>
        <w:gridCol w:w="810"/>
        <w:gridCol w:w="810"/>
        <w:gridCol w:w="675"/>
        <w:gridCol w:w="645"/>
        <w:gridCol w:w="840"/>
      </w:tblGrid>
      <w:tr w14:paraId="7CAE2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0" w:type="dxa"/>
          </w:tcPr>
          <w:p w14:paraId="0CE493BA">
            <w:r>
              <w:rPr>
                <w:rFonts w:hint="eastAsia"/>
              </w:rPr>
              <w:t>序号</w:t>
            </w:r>
          </w:p>
        </w:tc>
        <w:tc>
          <w:tcPr>
            <w:tcW w:w="1320" w:type="dxa"/>
          </w:tcPr>
          <w:p w14:paraId="62281213">
            <w:r>
              <w:rPr>
                <w:rFonts w:hint="eastAsia"/>
              </w:rPr>
              <w:t>产品名称</w:t>
            </w:r>
          </w:p>
          <w:p w14:paraId="1A92B39D">
            <w:r>
              <w:rPr>
                <w:rFonts w:hint="eastAsia"/>
              </w:rPr>
              <w:t>（注册证名称）</w:t>
            </w:r>
          </w:p>
        </w:tc>
        <w:tc>
          <w:tcPr>
            <w:tcW w:w="990" w:type="dxa"/>
          </w:tcPr>
          <w:p w14:paraId="10C429DA">
            <w:r>
              <w:rPr>
                <w:rFonts w:hint="eastAsia"/>
              </w:rPr>
              <w:t>生产厂家</w:t>
            </w:r>
          </w:p>
        </w:tc>
        <w:tc>
          <w:tcPr>
            <w:tcW w:w="885" w:type="dxa"/>
          </w:tcPr>
          <w:p w14:paraId="7C553DF5">
            <w:r>
              <w:rPr>
                <w:rFonts w:hint="eastAsia"/>
              </w:rPr>
              <w:t>规格型号</w:t>
            </w:r>
          </w:p>
        </w:tc>
        <w:tc>
          <w:tcPr>
            <w:tcW w:w="990" w:type="dxa"/>
          </w:tcPr>
          <w:p w14:paraId="69609029">
            <w:r>
              <w:rPr>
                <w:rFonts w:hint="eastAsia"/>
              </w:rPr>
              <w:t>注册证号</w:t>
            </w:r>
          </w:p>
        </w:tc>
        <w:tc>
          <w:tcPr>
            <w:tcW w:w="855" w:type="dxa"/>
          </w:tcPr>
          <w:p w14:paraId="041450F0">
            <w:r>
              <w:rPr>
                <w:rFonts w:hint="eastAsia"/>
              </w:rPr>
              <w:t>供应商名称</w:t>
            </w:r>
          </w:p>
        </w:tc>
        <w:tc>
          <w:tcPr>
            <w:tcW w:w="855" w:type="dxa"/>
          </w:tcPr>
          <w:p w14:paraId="1AEFFD5B">
            <w:r>
              <w:rPr>
                <w:rFonts w:hint="eastAsia"/>
              </w:rPr>
              <w:t>南京市平台中标编码</w:t>
            </w:r>
          </w:p>
        </w:tc>
        <w:tc>
          <w:tcPr>
            <w:tcW w:w="795" w:type="dxa"/>
          </w:tcPr>
          <w:p w14:paraId="14474978">
            <w:r>
              <w:rPr>
                <w:rFonts w:hint="eastAsia"/>
              </w:rPr>
              <w:t>南京市</w:t>
            </w:r>
            <w:r>
              <w:t>医保编码</w:t>
            </w:r>
            <w:r>
              <w:rPr>
                <w:rFonts w:hint="eastAsia"/>
              </w:rPr>
              <w:t>（CL）</w:t>
            </w:r>
          </w:p>
        </w:tc>
        <w:tc>
          <w:tcPr>
            <w:tcW w:w="795" w:type="dxa"/>
          </w:tcPr>
          <w:p w14:paraId="5A41598B">
            <w:r>
              <w:rPr>
                <w:rFonts w:hint="eastAsia"/>
              </w:rPr>
              <w:t>项目收费名 称</w:t>
            </w:r>
          </w:p>
        </w:tc>
        <w:tc>
          <w:tcPr>
            <w:tcW w:w="810" w:type="dxa"/>
          </w:tcPr>
          <w:p w14:paraId="583F339A">
            <w:r>
              <w:rPr>
                <w:rFonts w:hint="eastAsia"/>
              </w:rPr>
              <w:t>项目收费价格</w:t>
            </w:r>
          </w:p>
        </w:tc>
        <w:tc>
          <w:tcPr>
            <w:tcW w:w="810" w:type="dxa"/>
          </w:tcPr>
          <w:p w14:paraId="4204EBE2">
            <w:r>
              <w:rPr>
                <w:rFonts w:hint="eastAsia"/>
              </w:rPr>
              <w:t>贯标编码（27位）</w:t>
            </w:r>
          </w:p>
        </w:tc>
        <w:tc>
          <w:tcPr>
            <w:tcW w:w="675" w:type="dxa"/>
          </w:tcPr>
          <w:p w14:paraId="69678506">
            <w:r>
              <w:rPr>
                <w:rFonts w:hint="eastAsia"/>
              </w:rPr>
              <w:t>单位</w:t>
            </w:r>
          </w:p>
        </w:tc>
        <w:tc>
          <w:tcPr>
            <w:tcW w:w="645" w:type="dxa"/>
          </w:tcPr>
          <w:p w14:paraId="790EEF6E">
            <w:r>
              <w:rPr>
                <w:rFonts w:hint="eastAsia"/>
              </w:rPr>
              <w:t>中标价（元）</w:t>
            </w:r>
          </w:p>
        </w:tc>
        <w:tc>
          <w:tcPr>
            <w:tcW w:w="840" w:type="dxa"/>
          </w:tcPr>
          <w:p w14:paraId="3172C3C4">
            <w:r>
              <w:rPr>
                <w:rFonts w:hint="eastAsia"/>
              </w:rPr>
              <w:t>报价（元）</w:t>
            </w:r>
          </w:p>
        </w:tc>
      </w:tr>
      <w:tr w14:paraId="47FC9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0" w:type="dxa"/>
          </w:tcPr>
          <w:p w14:paraId="40692273"/>
        </w:tc>
        <w:tc>
          <w:tcPr>
            <w:tcW w:w="1320" w:type="dxa"/>
          </w:tcPr>
          <w:p w14:paraId="730AE048"/>
        </w:tc>
        <w:tc>
          <w:tcPr>
            <w:tcW w:w="990" w:type="dxa"/>
          </w:tcPr>
          <w:p w14:paraId="046D1316"/>
        </w:tc>
        <w:tc>
          <w:tcPr>
            <w:tcW w:w="885" w:type="dxa"/>
          </w:tcPr>
          <w:p w14:paraId="323E20C4"/>
        </w:tc>
        <w:tc>
          <w:tcPr>
            <w:tcW w:w="990" w:type="dxa"/>
          </w:tcPr>
          <w:p w14:paraId="2830B0DF"/>
        </w:tc>
        <w:tc>
          <w:tcPr>
            <w:tcW w:w="855" w:type="dxa"/>
          </w:tcPr>
          <w:p w14:paraId="5931352A"/>
        </w:tc>
        <w:tc>
          <w:tcPr>
            <w:tcW w:w="855" w:type="dxa"/>
          </w:tcPr>
          <w:p w14:paraId="77C848A8"/>
        </w:tc>
        <w:tc>
          <w:tcPr>
            <w:tcW w:w="795" w:type="dxa"/>
          </w:tcPr>
          <w:p w14:paraId="72851853"/>
        </w:tc>
        <w:tc>
          <w:tcPr>
            <w:tcW w:w="795" w:type="dxa"/>
          </w:tcPr>
          <w:p w14:paraId="5F86EFF9"/>
        </w:tc>
        <w:tc>
          <w:tcPr>
            <w:tcW w:w="810" w:type="dxa"/>
          </w:tcPr>
          <w:p w14:paraId="6D07E4DF"/>
        </w:tc>
        <w:tc>
          <w:tcPr>
            <w:tcW w:w="810" w:type="dxa"/>
          </w:tcPr>
          <w:p w14:paraId="6292D83C"/>
        </w:tc>
        <w:tc>
          <w:tcPr>
            <w:tcW w:w="675" w:type="dxa"/>
          </w:tcPr>
          <w:p w14:paraId="53F36098"/>
        </w:tc>
        <w:tc>
          <w:tcPr>
            <w:tcW w:w="645" w:type="dxa"/>
          </w:tcPr>
          <w:p w14:paraId="10F8E623"/>
        </w:tc>
        <w:tc>
          <w:tcPr>
            <w:tcW w:w="840" w:type="dxa"/>
          </w:tcPr>
          <w:p w14:paraId="4F0B3038"/>
        </w:tc>
      </w:tr>
    </w:tbl>
    <w:p w14:paraId="7A70C41B"/>
    <w:p w14:paraId="7798911D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非单独收费耗材报价单</w:t>
      </w:r>
    </w:p>
    <w:p w14:paraId="2A9AF2F1">
      <w:pPr>
        <w:pStyle w:val="4"/>
        <w:widowControl/>
        <w:shd w:val="clear" w:color="auto" w:fill="FFFFFF"/>
        <w:spacing w:before="0" w:beforeAutospacing="0" w:after="156" w:afterLines="50" w:afterAutospacing="0" w:line="540" w:lineRule="atLeast"/>
        <w:rPr>
          <w:rFonts w:ascii="Times New Roman" w:hAnsi="Times New Roman" w:eastAsia="方正仿宋简体"/>
          <w:bCs/>
          <w:sz w:val="28"/>
          <w:szCs w:val="28"/>
        </w:rPr>
      </w:pPr>
    </w:p>
    <w:p w14:paraId="7883516B">
      <w:pPr>
        <w:snapToGrid w:val="0"/>
        <w:spacing w:before="156" w:beforeLines="50" w:after="156" w:afterLines="50"/>
        <w:rPr>
          <w:rFonts w:ascii="Times New Roman" w:hAnsi="Times New Roman" w:eastAsia="方正仿宋简体" w:cs="Times New Roman"/>
          <w:bCs/>
          <w:sz w:val="28"/>
          <w:szCs w:val="28"/>
        </w:rPr>
      </w:pPr>
    </w:p>
    <w:p w14:paraId="78848413">
      <w:pPr>
        <w:rPr>
          <w:b/>
          <w:sz w:val="32"/>
          <w:szCs w:val="32"/>
        </w:rPr>
      </w:pPr>
    </w:p>
    <w:tbl>
      <w:tblPr>
        <w:tblStyle w:val="6"/>
        <w:tblpPr w:leftFromText="180" w:rightFromText="180" w:vertAnchor="text" w:horzAnchor="page" w:tblpX="4576" w:tblpY="77"/>
        <w:tblOverlap w:val="never"/>
        <w:tblW w:w="115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5"/>
        <w:gridCol w:w="1334"/>
        <w:gridCol w:w="991"/>
        <w:gridCol w:w="989"/>
        <w:gridCol w:w="1005"/>
        <w:gridCol w:w="720"/>
        <w:gridCol w:w="720"/>
        <w:gridCol w:w="810"/>
        <w:gridCol w:w="840"/>
        <w:gridCol w:w="795"/>
        <w:gridCol w:w="810"/>
        <w:gridCol w:w="675"/>
        <w:gridCol w:w="675"/>
        <w:gridCol w:w="675"/>
      </w:tblGrid>
      <w:tr w14:paraId="0DA54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5" w:type="dxa"/>
          </w:tcPr>
          <w:p w14:paraId="731DCB58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333333"/>
                <w:szCs w:val="21"/>
                <w:shd w:val="clear" w:color="auto" w:fill="FFFFFF"/>
              </w:rPr>
              <w:t>序号</w:t>
            </w:r>
          </w:p>
        </w:tc>
        <w:tc>
          <w:tcPr>
            <w:tcW w:w="1334" w:type="dxa"/>
          </w:tcPr>
          <w:p w14:paraId="5D1A6F3F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333333"/>
                <w:szCs w:val="21"/>
                <w:shd w:val="clear" w:color="auto" w:fill="FFFFFF"/>
              </w:rPr>
              <w:t>产品名称</w:t>
            </w:r>
          </w:p>
          <w:p w14:paraId="627A62D1">
            <w:r>
              <w:rPr>
                <w:rFonts w:hint="eastAsia" w:ascii="宋体" w:hAnsi="宋体" w:eastAsia="宋体" w:cs="宋体"/>
                <w:color w:val="333333"/>
                <w:szCs w:val="21"/>
                <w:shd w:val="clear" w:color="auto" w:fill="FFFFFF"/>
              </w:rPr>
              <w:t>（注册证名称）</w:t>
            </w:r>
          </w:p>
        </w:tc>
        <w:tc>
          <w:tcPr>
            <w:tcW w:w="991" w:type="dxa"/>
          </w:tcPr>
          <w:p w14:paraId="7079FA0C">
            <w:r>
              <w:rPr>
                <w:rFonts w:hint="eastAsia" w:ascii="宋体" w:hAnsi="宋体" w:eastAsia="宋体" w:cs="宋体"/>
                <w:color w:val="333333"/>
                <w:szCs w:val="21"/>
                <w:shd w:val="clear" w:color="auto" w:fill="FFFFFF"/>
              </w:rPr>
              <w:t>生产厂家</w:t>
            </w:r>
          </w:p>
        </w:tc>
        <w:tc>
          <w:tcPr>
            <w:tcW w:w="989" w:type="dxa"/>
          </w:tcPr>
          <w:p w14:paraId="0865C3EA">
            <w:r>
              <w:rPr>
                <w:rFonts w:hint="eastAsia" w:ascii="宋体" w:hAnsi="宋体" w:eastAsia="宋体" w:cs="宋体"/>
                <w:color w:val="333333"/>
                <w:szCs w:val="21"/>
                <w:shd w:val="clear" w:color="auto" w:fill="FFFFFF"/>
              </w:rPr>
              <w:t>规格型号</w:t>
            </w:r>
          </w:p>
        </w:tc>
        <w:tc>
          <w:tcPr>
            <w:tcW w:w="1005" w:type="dxa"/>
          </w:tcPr>
          <w:p w14:paraId="6A33AC54">
            <w:r>
              <w:rPr>
                <w:rFonts w:hint="eastAsia"/>
              </w:rPr>
              <w:t>注册证号</w:t>
            </w:r>
          </w:p>
        </w:tc>
        <w:tc>
          <w:tcPr>
            <w:tcW w:w="720" w:type="dxa"/>
          </w:tcPr>
          <w:p w14:paraId="740AFFF3">
            <w:r>
              <w:rPr>
                <w:rFonts w:hint="eastAsia"/>
              </w:rPr>
              <w:t>供应商名称</w:t>
            </w:r>
          </w:p>
        </w:tc>
        <w:tc>
          <w:tcPr>
            <w:tcW w:w="720" w:type="dxa"/>
          </w:tcPr>
          <w:p w14:paraId="5AC214CB">
            <w:pPr>
              <w:rPr>
                <w:b/>
                <w:bCs/>
              </w:rPr>
            </w:pPr>
            <w:r>
              <w:rPr>
                <w:rFonts w:hint="eastAsia"/>
              </w:rPr>
              <w:t>南京市平台中标编码</w:t>
            </w:r>
          </w:p>
        </w:tc>
        <w:tc>
          <w:tcPr>
            <w:tcW w:w="810" w:type="dxa"/>
          </w:tcPr>
          <w:p w14:paraId="5E73ACB4">
            <w:r>
              <w:rPr>
                <w:rFonts w:hint="eastAsia"/>
              </w:rPr>
              <w:t>南京市</w:t>
            </w:r>
            <w:r>
              <w:t>医保编码</w:t>
            </w:r>
            <w:r>
              <w:rPr>
                <w:rFonts w:hint="eastAsia"/>
              </w:rPr>
              <w:t>（CL）</w:t>
            </w:r>
          </w:p>
        </w:tc>
        <w:tc>
          <w:tcPr>
            <w:tcW w:w="840" w:type="dxa"/>
          </w:tcPr>
          <w:p w14:paraId="2AB7131B">
            <w:pPr>
              <w:jc w:val="left"/>
            </w:pPr>
            <w:r>
              <w:rPr>
                <w:rFonts w:hint="eastAsia"/>
              </w:rPr>
              <w:t>项目名 称</w:t>
            </w:r>
          </w:p>
        </w:tc>
        <w:tc>
          <w:tcPr>
            <w:tcW w:w="795" w:type="dxa"/>
          </w:tcPr>
          <w:p w14:paraId="60BE7C23">
            <w:r>
              <w:rPr>
                <w:rFonts w:hint="eastAsia"/>
              </w:rPr>
              <w:t>项目收费价格</w:t>
            </w:r>
          </w:p>
        </w:tc>
        <w:tc>
          <w:tcPr>
            <w:tcW w:w="810" w:type="dxa"/>
          </w:tcPr>
          <w:p w14:paraId="1C084467">
            <w:r>
              <w:rPr>
                <w:rFonts w:hint="eastAsia"/>
              </w:rPr>
              <w:t>单位</w:t>
            </w:r>
          </w:p>
        </w:tc>
        <w:tc>
          <w:tcPr>
            <w:tcW w:w="675" w:type="dxa"/>
          </w:tcPr>
          <w:p w14:paraId="6E517C02">
            <w:r>
              <w:rPr>
                <w:rFonts w:hint="eastAsia"/>
              </w:rPr>
              <w:t>中标价（元）</w:t>
            </w:r>
          </w:p>
        </w:tc>
        <w:tc>
          <w:tcPr>
            <w:tcW w:w="675" w:type="dxa"/>
          </w:tcPr>
          <w:p w14:paraId="5BE6153E">
            <w:r>
              <w:rPr>
                <w:rFonts w:hint="eastAsia"/>
              </w:rPr>
              <w:t>单人份价格（）元</w:t>
            </w:r>
          </w:p>
        </w:tc>
        <w:tc>
          <w:tcPr>
            <w:tcW w:w="675" w:type="dxa"/>
          </w:tcPr>
          <w:p w14:paraId="017221CB">
            <w:r>
              <w:rPr>
                <w:rFonts w:hint="eastAsia"/>
              </w:rPr>
              <w:t>报价（元）</w:t>
            </w:r>
          </w:p>
        </w:tc>
      </w:tr>
      <w:tr w14:paraId="27210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5" w:type="dxa"/>
          </w:tcPr>
          <w:p w14:paraId="4D601E71"/>
        </w:tc>
        <w:tc>
          <w:tcPr>
            <w:tcW w:w="1334" w:type="dxa"/>
          </w:tcPr>
          <w:p w14:paraId="1D9D99D6"/>
        </w:tc>
        <w:tc>
          <w:tcPr>
            <w:tcW w:w="991" w:type="dxa"/>
          </w:tcPr>
          <w:p w14:paraId="42A85944"/>
        </w:tc>
        <w:tc>
          <w:tcPr>
            <w:tcW w:w="989" w:type="dxa"/>
          </w:tcPr>
          <w:p w14:paraId="4536C412"/>
        </w:tc>
        <w:tc>
          <w:tcPr>
            <w:tcW w:w="1005" w:type="dxa"/>
          </w:tcPr>
          <w:p w14:paraId="4350B57D"/>
        </w:tc>
        <w:tc>
          <w:tcPr>
            <w:tcW w:w="720" w:type="dxa"/>
          </w:tcPr>
          <w:p w14:paraId="45A6037A"/>
        </w:tc>
        <w:tc>
          <w:tcPr>
            <w:tcW w:w="720" w:type="dxa"/>
          </w:tcPr>
          <w:p w14:paraId="7DEC7CF9"/>
        </w:tc>
        <w:tc>
          <w:tcPr>
            <w:tcW w:w="810" w:type="dxa"/>
          </w:tcPr>
          <w:p w14:paraId="527A6716"/>
        </w:tc>
        <w:tc>
          <w:tcPr>
            <w:tcW w:w="840" w:type="dxa"/>
          </w:tcPr>
          <w:p w14:paraId="3D336066"/>
        </w:tc>
        <w:tc>
          <w:tcPr>
            <w:tcW w:w="795" w:type="dxa"/>
          </w:tcPr>
          <w:p w14:paraId="122133EA"/>
        </w:tc>
        <w:tc>
          <w:tcPr>
            <w:tcW w:w="810" w:type="dxa"/>
          </w:tcPr>
          <w:p w14:paraId="1D0D8957"/>
        </w:tc>
        <w:tc>
          <w:tcPr>
            <w:tcW w:w="675" w:type="dxa"/>
          </w:tcPr>
          <w:p w14:paraId="48B7A930"/>
        </w:tc>
        <w:tc>
          <w:tcPr>
            <w:tcW w:w="675" w:type="dxa"/>
          </w:tcPr>
          <w:p w14:paraId="112CEC4E"/>
        </w:tc>
        <w:tc>
          <w:tcPr>
            <w:tcW w:w="675" w:type="dxa"/>
          </w:tcPr>
          <w:p w14:paraId="4D66A88D"/>
        </w:tc>
      </w:tr>
    </w:tbl>
    <w:p w14:paraId="03EEC001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试剂报价单</w:t>
      </w:r>
    </w:p>
    <w:p w14:paraId="0FC765AE">
      <w:pPr>
        <w:rPr>
          <w:rFonts w:ascii="Times New Roman" w:hAnsi="Times New Roman" w:eastAsia="方正仿宋简体" w:cs="Times New Roman"/>
          <w:bCs/>
          <w:sz w:val="28"/>
          <w:szCs w:val="28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0ECF6AA8">
      <w:pPr>
        <w:rPr>
          <w:rFonts w:ascii="Times New Roman" w:hAnsi="Times New Roman" w:eastAsia="黑体"/>
          <w:sz w:val="32"/>
          <w:szCs w:val="40"/>
        </w:rPr>
      </w:pPr>
      <w:r>
        <w:rPr>
          <w:rFonts w:ascii="Times New Roman" w:hAnsi="Times New Roman" w:eastAsia="黑体"/>
          <w:sz w:val="32"/>
          <w:szCs w:val="40"/>
        </w:rPr>
        <w:t>附件</w:t>
      </w:r>
      <w:r>
        <w:rPr>
          <w:rFonts w:hint="eastAsia" w:ascii="Times New Roman" w:hAnsi="Times New Roman" w:eastAsia="黑体"/>
          <w:sz w:val="32"/>
          <w:szCs w:val="40"/>
        </w:rPr>
        <w:t>2：论证材料真实性及购销廉洁声明</w:t>
      </w:r>
    </w:p>
    <w:p w14:paraId="1C1A62D0">
      <w:pPr>
        <w:autoSpaceDE w:val="0"/>
        <w:autoSpaceDN w:val="0"/>
        <w:adjustRightInd w:val="0"/>
        <w:jc w:val="center"/>
        <w:rPr>
          <w:rFonts w:ascii="Times New Roman" w:hAnsi="Times New Roman" w:eastAsia="方正小标宋简体"/>
          <w:color w:val="000000"/>
          <w:sz w:val="36"/>
        </w:rPr>
      </w:pPr>
      <w:r>
        <w:rPr>
          <w:rFonts w:hint="eastAsia" w:ascii="Times New Roman" w:hAnsi="Times New Roman" w:eastAsia="方正小标宋简体"/>
          <w:color w:val="000000"/>
          <w:sz w:val="36"/>
        </w:rPr>
        <w:t>承诺书</w:t>
      </w:r>
    </w:p>
    <w:p w14:paraId="691F0601">
      <w:pPr>
        <w:pStyle w:val="9"/>
        <w:adjustRightInd w:val="0"/>
        <w:spacing w:line="400" w:lineRule="exact"/>
        <w:ind w:firstLine="0" w:firstLineChars="0"/>
        <w:contextualSpacing/>
        <w:rPr>
          <w:rFonts w:ascii="Times New Roman" w:hAnsi="Times New Roman" w:eastAsia="方正仿宋简体" w:cs="Times New Roman"/>
          <w:sz w:val="24"/>
          <w:szCs w:val="24"/>
        </w:rPr>
      </w:pPr>
      <w:r>
        <w:rPr>
          <w:rFonts w:ascii="Times New Roman" w:hAnsi="Times New Roman" w:eastAsia="方正仿宋简体" w:cs="Times New Roman"/>
          <w:sz w:val="24"/>
          <w:szCs w:val="24"/>
        </w:rPr>
        <w:t>南京市江宁医院：</w:t>
      </w:r>
    </w:p>
    <w:p w14:paraId="00881952">
      <w:pPr>
        <w:pStyle w:val="9"/>
        <w:adjustRightInd w:val="0"/>
        <w:spacing w:line="400" w:lineRule="exact"/>
        <w:ind w:firstLine="480"/>
        <w:contextualSpacing/>
        <w:rPr>
          <w:rFonts w:ascii="Times New Roman" w:hAnsi="Times New Roman" w:eastAsia="方正仿宋简体" w:cs="Times New Roman"/>
          <w:sz w:val="24"/>
          <w:szCs w:val="24"/>
        </w:rPr>
      </w:pPr>
      <w:r>
        <w:rPr>
          <w:rFonts w:ascii="Times New Roman" w:hAnsi="Times New Roman" w:eastAsia="方正仿宋简体" w:cs="Times New Roman"/>
          <w:sz w:val="24"/>
          <w:szCs w:val="24"/>
        </w:rPr>
        <w:t>针对贵院此次</w:t>
      </w:r>
      <w:r>
        <w:rPr>
          <w:rFonts w:hint="eastAsia" w:ascii="Times New Roman" w:hAnsi="Times New Roman" w:eastAsia="方正仿宋简体" w:cs="Times New Roman"/>
          <w:sz w:val="24"/>
          <w:szCs w:val="24"/>
        </w:rPr>
        <w:t>论证</w:t>
      </w:r>
      <w:r>
        <w:rPr>
          <w:rFonts w:ascii="Times New Roman" w:hAnsi="Times New Roman" w:eastAsia="方正仿宋简体" w:cs="Times New Roman"/>
          <w:sz w:val="24"/>
          <w:szCs w:val="24"/>
        </w:rPr>
        <w:t>，我公司郑重承诺：所提供资料（以骑缝章为准）真实有效，无任何虚假成分。如有虚假，由此产生的一切后果由本公司承担。</w:t>
      </w:r>
    </w:p>
    <w:p w14:paraId="44AFAD63">
      <w:pPr>
        <w:pStyle w:val="9"/>
        <w:adjustRightInd w:val="0"/>
        <w:spacing w:line="400" w:lineRule="exact"/>
        <w:ind w:firstLine="480"/>
        <w:contextualSpacing/>
        <w:rPr>
          <w:rFonts w:ascii="Times New Roman" w:hAnsi="Times New Roman" w:eastAsia="方正仿宋简体" w:cs="Times New Roman"/>
          <w:sz w:val="24"/>
          <w:szCs w:val="24"/>
        </w:rPr>
      </w:pPr>
      <w:r>
        <w:rPr>
          <w:rFonts w:ascii="Times New Roman" w:hAnsi="Times New Roman" w:eastAsia="方正仿宋简体" w:cs="Times New Roman"/>
          <w:sz w:val="24"/>
          <w:szCs w:val="24"/>
        </w:rPr>
        <w:t>为进一步加强医疗卫生行风建设，规范医疗卫生机构医药销售行为，有效防范商业贿赂行为，营造公平交易、诚实守信的购销环境，我公司郑重承诺并遵守：</w:t>
      </w:r>
    </w:p>
    <w:p w14:paraId="72BEA25E">
      <w:pPr>
        <w:pStyle w:val="9"/>
        <w:adjustRightInd w:val="0"/>
        <w:spacing w:line="400" w:lineRule="exact"/>
        <w:ind w:firstLine="480"/>
        <w:contextualSpacing/>
        <w:rPr>
          <w:rFonts w:ascii="Times New Roman" w:hAnsi="Times New Roman" w:eastAsia="方正仿宋简体" w:cs="Times New Roman"/>
          <w:sz w:val="24"/>
          <w:szCs w:val="24"/>
        </w:rPr>
      </w:pPr>
      <w:r>
        <w:rPr>
          <w:rFonts w:ascii="Times New Roman" w:hAnsi="Times New Roman" w:eastAsia="方正仿宋简体" w:cs="Times New Roman"/>
          <w:sz w:val="24"/>
          <w:szCs w:val="24"/>
        </w:rPr>
        <w:t>一、我方按照《民法典》及本承诺购销各类物资及服务。</w:t>
      </w:r>
    </w:p>
    <w:p w14:paraId="706CCE3E">
      <w:pPr>
        <w:pStyle w:val="9"/>
        <w:adjustRightInd w:val="0"/>
        <w:spacing w:line="400" w:lineRule="exact"/>
        <w:ind w:firstLine="480"/>
        <w:contextualSpacing/>
        <w:rPr>
          <w:rFonts w:ascii="Times New Roman" w:hAnsi="Times New Roman" w:eastAsia="方正仿宋简体" w:cs="Times New Roman"/>
          <w:sz w:val="24"/>
          <w:szCs w:val="24"/>
        </w:rPr>
      </w:pPr>
      <w:r>
        <w:rPr>
          <w:rFonts w:ascii="Times New Roman" w:hAnsi="Times New Roman" w:eastAsia="方正仿宋简体" w:cs="Times New Roman"/>
          <w:sz w:val="24"/>
          <w:szCs w:val="24"/>
        </w:rPr>
        <w:t>二、我方不以回扣、宴请等方式影响医院工作人员采购或使用产品的选择权，不在学术活动中提供旅游、超标准支付食宿等费用。</w:t>
      </w:r>
    </w:p>
    <w:p w14:paraId="32BE7C91">
      <w:pPr>
        <w:pStyle w:val="9"/>
        <w:adjustRightInd w:val="0"/>
        <w:spacing w:line="400" w:lineRule="exact"/>
        <w:ind w:firstLine="480"/>
        <w:contextualSpacing/>
        <w:rPr>
          <w:rFonts w:ascii="Times New Roman" w:hAnsi="Times New Roman" w:eastAsia="方正仿宋简体" w:cs="Times New Roman"/>
          <w:sz w:val="24"/>
          <w:szCs w:val="24"/>
        </w:rPr>
      </w:pPr>
      <w:r>
        <w:rPr>
          <w:rFonts w:ascii="Times New Roman" w:hAnsi="Times New Roman" w:eastAsia="方正仿宋简体" w:cs="Times New Roman"/>
          <w:sz w:val="24"/>
          <w:szCs w:val="24"/>
        </w:rPr>
        <w:t>三、我方指定销售代表承诺在工作时间到医院指定地点联系商谈，不到住院部、门诊部、医技科室等推销产品，不借故到医院相关领导、部门负责人及相关工作人员家中访谈并提供任何好处费等。</w:t>
      </w:r>
    </w:p>
    <w:p w14:paraId="79CB8269">
      <w:pPr>
        <w:pStyle w:val="9"/>
        <w:adjustRightInd w:val="0"/>
        <w:spacing w:line="400" w:lineRule="exact"/>
        <w:ind w:firstLine="480"/>
        <w:contextualSpacing/>
        <w:rPr>
          <w:rFonts w:ascii="Times New Roman" w:hAnsi="Times New Roman" w:eastAsia="方正仿宋简体" w:cs="Times New Roman"/>
          <w:sz w:val="24"/>
          <w:szCs w:val="24"/>
        </w:rPr>
      </w:pPr>
      <w:r>
        <w:rPr>
          <w:rFonts w:ascii="Times New Roman" w:hAnsi="Times New Roman" w:eastAsia="方正仿宋简体" w:cs="Times New Roman"/>
          <w:sz w:val="24"/>
          <w:szCs w:val="24"/>
        </w:rPr>
        <w:t>四、我方如违反本承诺，一经发现，医院有权终止购销合同，并向有关卫生计生行政部门报告。如我方被列入商业贿赂不良记录，则严格按照《国家卫生计生委关于建立医药购销领域商业贿赂不良记录的规定》（国卫法制发[2013]50号）相关规定处理。</w:t>
      </w:r>
    </w:p>
    <w:p w14:paraId="362903DD">
      <w:pPr>
        <w:pStyle w:val="9"/>
        <w:adjustRightInd w:val="0"/>
        <w:spacing w:line="400" w:lineRule="exact"/>
        <w:ind w:firstLine="480"/>
        <w:contextualSpacing/>
        <w:rPr>
          <w:rFonts w:ascii="Times New Roman" w:hAnsi="Times New Roman" w:eastAsia="方正仿宋简体" w:cs="Times New Roman"/>
          <w:sz w:val="24"/>
          <w:szCs w:val="24"/>
        </w:rPr>
      </w:pPr>
      <w:r>
        <w:rPr>
          <w:rFonts w:hint="eastAsia" w:ascii="Times New Roman" w:hAnsi="Times New Roman" w:eastAsia="方正仿宋简体" w:cs="Times New Roman"/>
          <w:sz w:val="24"/>
          <w:szCs w:val="24"/>
        </w:rPr>
        <w:t>五、有完善的售后服务：</w:t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 w:val="22"/>
          <w:lang w:bidi="ar"/>
        </w:rPr>
        <w:t>有明确的售后服务人员组成、有应急供货措施或制度、有明确的不良事件发生后的处置方案或措施、能配合医院关于医用耗材/试剂管理的相应要求及制度。</w:t>
      </w:r>
    </w:p>
    <w:p w14:paraId="30AEF0B4">
      <w:pPr>
        <w:pStyle w:val="9"/>
        <w:adjustRightInd w:val="0"/>
        <w:spacing w:line="400" w:lineRule="exact"/>
        <w:ind w:firstLine="480"/>
        <w:contextualSpacing/>
        <w:rPr>
          <w:rFonts w:ascii="Times New Roman" w:hAnsi="Times New Roman" w:eastAsia="方正仿宋简体" w:cs="Times New Roman"/>
          <w:sz w:val="24"/>
          <w:szCs w:val="24"/>
        </w:rPr>
      </w:pPr>
      <w:r>
        <w:rPr>
          <w:rFonts w:hint="eastAsia" w:ascii="Times New Roman" w:hAnsi="Times New Roman" w:eastAsia="方正仿宋简体" w:cs="Times New Roman"/>
          <w:sz w:val="24"/>
          <w:szCs w:val="24"/>
        </w:rPr>
        <w:t>六</w:t>
      </w:r>
      <w:r>
        <w:rPr>
          <w:rFonts w:ascii="Times New Roman" w:hAnsi="Times New Roman" w:eastAsia="方正仿宋简体" w:cs="Times New Roman"/>
          <w:sz w:val="24"/>
          <w:szCs w:val="24"/>
        </w:rPr>
        <w:t>、本承诺作为产品购销合同的重要组成部分，与购销合同一并执行，具有同等法律效力。</w:t>
      </w:r>
    </w:p>
    <w:p w14:paraId="368AB43D">
      <w:pPr>
        <w:pStyle w:val="9"/>
        <w:adjustRightInd w:val="0"/>
        <w:spacing w:line="400" w:lineRule="exact"/>
        <w:ind w:firstLine="0" w:firstLineChars="0"/>
        <w:contextualSpacing/>
        <w:rPr>
          <w:rFonts w:ascii="Times New Roman" w:hAnsi="Times New Roman" w:eastAsia="方正仿宋简体" w:cs="Times New Roman"/>
          <w:sz w:val="24"/>
          <w:szCs w:val="24"/>
        </w:rPr>
      </w:pPr>
    </w:p>
    <w:p w14:paraId="447C090C">
      <w:pPr>
        <w:pStyle w:val="9"/>
        <w:adjustRightInd w:val="0"/>
        <w:spacing w:line="400" w:lineRule="exact"/>
        <w:ind w:firstLine="0" w:firstLineChars="0"/>
        <w:contextualSpacing/>
        <w:rPr>
          <w:rFonts w:ascii="Times New Roman" w:hAnsi="Times New Roman" w:eastAsia="方正仿宋简体" w:cs="Times New Roman"/>
          <w:sz w:val="24"/>
          <w:szCs w:val="24"/>
        </w:rPr>
      </w:pPr>
    </w:p>
    <w:p w14:paraId="35AF52A9">
      <w:pPr>
        <w:pStyle w:val="9"/>
        <w:adjustRightInd w:val="0"/>
        <w:spacing w:line="400" w:lineRule="exact"/>
        <w:ind w:firstLine="0" w:firstLineChars="0"/>
        <w:contextualSpacing/>
        <w:rPr>
          <w:rFonts w:ascii="Times New Roman" w:hAnsi="Times New Roman" w:eastAsia="方正仿宋简体" w:cs="Times New Roman"/>
          <w:sz w:val="24"/>
          <w:szCs w:val="24"/>
        </w:rPr>
      </w:pPr>
    </w:p>
    <w:p w14:paraId="3A44769B">
      <w:pPr>
        <w:pStyle w:val="9"/>
        <w:wordWrap w:val="0"/>
        <w:adjustRightInd w:val="0"/>
        <w:spacing w:line="400" w:lineRule="exact"/>
        <w:ind w:firstLine="0" w:firstLineChars="0"/>
        <w:contextualSpacing/>
        <w:jc w:val="right"/>
        <w:rPr>
          <w:rFonts w:ascii="Times New Roman" w:hAnsi="Times New Roman" w:eastAsia="方正仿宋简体" w:cs="Times New Roman"/>
          <w:sz w:val="24"/>
          <w:szCs w:val="24"/>
        </w:rPr>
      </w:pPr>
      <w:r>
        <w:rPr>
          <w:rFonts w:ascii="Times New Roman" w:hAnsi="Times New Roman" w:eastAsia="方正仿宋简体" w:cs="Times New Roman"/>
          <w:sz w:val="24"/>
          <w:szCs w:val="24"/>
        </w:rPr>
        <w:t>公司（签章）</w:t>
      </w:r>
      <w:r>
        <w:rPr>
          <w:rFonts w:hint="eastAsia" w:ascii="Times New Roman" w:hAnsi="Times New Roman" w:eastAsia="方正仿宋简体" w:cs="Times New Roman"/>
          <w:sz w:val="24"/>
          <w:szCs w:val="24"/>
        </w:rPr>
        <w:t xml:space="preserve">：             </w:t>
      </w:r>
    </w:p>
    <w:p w14:paraId="34297A76">
      <w:pPr>
        <w:pStyle w:val="9"/>
        <w:wordWrap w:val="0"/>
        <w:adjustRightInd w:val="0"/>
        <w:spacing w:line="400" w:lineRule="exact"/>
        <w:ind w:firstLine="0" w:firstLineChars="0"/>
        <w:contextualSpacing/>
        <w:jc w:val="right"/>
        <w:rPr>
          <w:rFonts w:ascii="Times New Roman" w:hAnsi="Times New Roman" w:eastAsia="方正仿宋简体" w:cs="Times New Roman"/>
          <w:sz w:val="24"/>
          <w:szCs w:val="24"/>
        </w:rPr>
      </w:pPr>
      <w:r>
        <w:rPr>
          <w:rFonts w:ascii="Times New Roman" w:hAnsi="Times New Roman" w:eastAsia="方正仿宋简体" w:cs="Times New Roman"/>
          <w:sz w:val="24"/>
          <w:szCs w:val="24"/>
        </w:rPr>
        <w:t xml:space="preserve">年 </w:t>
      </w:r>
      <w:r>
        <w:rPr>
          <w:rFonts w:hint="eastAsia" w:ascii="Times New Roman" w:hAnsi="Times New Roman" w:eastAsia="方正仿宋简体" w:cs="Times New Roman"/>
          <w:sz w:val="24"/>
          <w:szCs w:val="24"/>
        </w:rPr>
        <w:t xml:space="preserve"> </w:t>
      </w:r>
      <w:r>
        <w:rPr>
          <w:rFonts w:ascii="Times New Roman" w:hAnsi="Times New Roman" w:eastAsia="方正仿宋简体" w:cs="Times New Roman"/>
          <w:sz w:val="24"/>
          <w:szCs w:val="24"/>
        </w:rPr>
        <w:t xml:space="preserve"> 月 </w:t>
      </w:r>
      <w:r>
        <w:rPr>
          <w:rFonts w:hint="eastAsia" w:ascii="Times New Roman" w:hAnsi="Times New Roman" w:eastAsia="方正仿宋简体" w:cs="Times New Roman"/>
          <w:sz w:val="24"/>
          <w:szCs w:val="24"/>
        </w:rPr>
        <w:t xml:space="preserve">  </w:t>
      </w:r>
    </w:p>
    <w:p w14:paraId="39BA2C6C">
      <w:pPr>
        <w:pStyle w:val="9"/>
        <w:adjustRightInd w:val="0"/>
        <w:spacing w:before="160" w:after="160"/>
        <w:ind w:firstLine="0" w:firstLineChars="0"/>
        <w:contextualSpacing/>
        <w:jc w:val="right"/>
        <w:rPr>
          <w:rFonts w:ascii="方正小标宋简体" w:hAnsi="方正小标宋简体" w:eastAsia="方正小标宋简体" w:cs="方正小标宋简体"/>
          <w:bCs/>
          <w:szCs w:val="21"/>
        </w:rPr>
      </w:pPr>
      <w:r>
        <w:rPr>
          <w:rFonts w:hint="eastAsia" w:ascii="方正小标宋简体" w:hAnsi="方正小标宋简体" w:eastAsia="方正小标宋简体" w:cs="方正小标宋简体"/>
          <w:bCs/>
          <w:szCs w:val="21"/>
        </w:rPr>
        <w:t>年  月  日</w:t>
      </w:r>
    </w:p>
    <w:p w14:paraId="64043403">
      <w:pPr>
        <w:rPr>
          <w:rFonts w:ascii="Times New Roman" w:hAnsi="Times New Roman" w:eastAsia="方正仿宋简体" w:cs="Times New Roman"/>
          <w:bCs/>
          <w:sz w:val="28"/>
          <w:szCs w:val="2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1FB78B42">
      <w:pPr>
        <w:autoSpaceDE w:val="0"/>
        <w:autoSpaceDN w:val="0"/>
        <w:adjustRightInd w:val="0"/>
        <w:rPr>
          <w:rFonts w:ascii="黑体" w:hAnsi="黑体" w:eastAsia="黑体" w:cs="黑体"/>
          <w:sz w:val="32"/>
          <w:szCs w:val="32"/>
        </w:rPr>
      </w:pPr>
    </w:p>
    <w:p w14:paraId="15896C11">
      <w:pPr>
        <w:autoSpaceDE w:val="0"/>
        <w:autoSpaceDN w:val="0"/>
        <w:adjustRightInd w:val="0"/>
        <w:rPr>
          <w:rFonts w:ascii="黑体" w:hAnsi="黑体" w:eastAsia="黑体" w:cs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40"/>
        </w:rPr>
        <w:t>附件</w:t>
      </w:r>
      <w:r>
        <w:rPr>
          <w:rFonts w:hint="eastAsia" w:ascii="Times New Roman" w:hAnsi="Times New Roman" w:eastAsia="黑体"/>
          <w:sz w:val="32"/>
          <w:szCs w:val="40"/>
        </w:rPr>
        <w:t>3</w:t>
      </w:r>
      <w:r>
        <w:rPr>
          <w:rFonts w:hint="eastAsia" w:ascii="黑体" w:hAnsi="黑体" w:eastAsia="黑体" w:cs="黑体"/>
          <w:sz w:val="32"/>
          <w:szCs w:val="32"/>
        </w:rPr>
        <w:t>：</w:t>
      </w:r>
    </w:p>
    <w:p w14:paraId="4AB61884">
      <w:pPr>
        <w:autoSpaceDE w:val="0"/>
        <w:autoSpaceDN w:val="0"/>
        <w:adjustRightInd w:val="0"/>
        <w:snapToGrid w:val="0"/>
        <w:jc w:val="left"/>
        <w:rPr>
          <w:rFonts w:ascii="方正仿宋简体" w:hAnsi="方正仿宋简体" w:eastAsia="方正仿宋简体" w:cs="方正仿宋简体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color w:val="000000"/>
          <w:sz w:val="28"/>
          <w:szCs w:val="28"/>
        </w:rPr>
        <w:t>（</w:t>
      </w:r>
      <w:r>
        <w:rPr>
          <w:rFonts w:ascii="Times New Roman" w:hAnsi="Times New Roman" w:eastAsia="方正仿宋简体"/>
          <w:color w:val="000000"/>
          <w:sz w:val="28"/>
          <w:szCs w:val="28"/>
        </w:rPr>
        <w:t>请至南京市政府采购供应商诚信</w:t>
      </w:r>
      <w:r>
        <w:rPr>
          <w:rFonts w:hint="eastAsia" w:ascii="Times New Roman" w:hAnsi="Times New Roman" w:eastAsia="方正仿宋简体"/>
          <w:color w:val="000000"/>
          <w:sz w:val="28"/>
          <w:szCs w:val="28"/>
        </w:rPr>
        <w:t>档案</w:t>
      </w:r>
      <w:r>
        <w:rPr>
          <w:rFonts w:ascii="Times New Roman" w:hAnsi="Times New Roman" w:eastAsia="方正仿宋简体"/>
          <w:color w:val="000000"/>
          <w:sz w:val="28"/>
          <w:szCs w:val="28"/>
        </w:rPr>
        <w:t>管理系统http://180.101.238.212:8280/hodeframe2018_cxda/login.action?page=1打印《南京市政府采购供应商信用记录表暨信用承诺书》作为附件3，</w:t>
      </w:r>
      <w:r>
        <w:rPr>
          <w:rFonts w:ascii="Times New Roman" w:hAnsi="Times New Roman" w:eastAsia="方正仿宋简体"/>
          <w:color w:val="FF0000"/>
          <w:sz w:val="28"/>
          <w:szCs w:val="28"/>
        </w:rPr>
        <w:t>必须带二维码</w:t>
      </w:r>
      <w:r>
        <w:rPr>
          <w:rFonts w:ascii="Times New Roman" w:hAnsi="Times New Roman" w:eastAsia="方正仿宋简体"/>
          <w:color w:val="000000"/>
          <w:sz w:val="28"/>
          <w:szCs w:val="28"/>
        </w:rPr>
        <w:t>）</w:t>
      </w:r>
    </w:p>
    <w:p w14:paraId="1DDFB615">
      <w:pPr>
        <w:autoSpaceDE w:val="0"/>
        <w:autoSpaceDN w:val="0"/>
        <w:adjustRightInd w:val="0"/>
        <w:rPr>
          <w:rFonts w:ascii="黑体" w:hAnsi="黑体" w:eastAsia="黑体" w:cs="黑体"/>
          <w:sz w:val="32"/>
          <w:szCs w:val="32"/>
        </w:rPr>
      </w:pPr>
    </w:p>
    <w:p w14:paraId="2D22D7BA">
      <w:pPr>
        <w:rPr>
          <w:rFonts w:ascii="Times New Roman" w:hAnsi="Times New Roman" w:eastAsia="方正仿宋简体" w:cs="Times New Roman"/>
          <w:bCs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FhNWNiMTYxY2UwNGE5OWE3YTFiMmNhOWI4YzdiZTEifQ=="/>
  </w:docVars>
  <w:rsids>
    <w:rsidRoot w:val="005D3C65"/>
    <w:rsid w:val="00125861"/>
    <w:rsid w:val="003F23CE"/>
    <w:rsid w:val="005D3C65"/>
    <w:rsid w:val="007000F1"/>
    <w:rsid w:val="00E61144"/>
    <w:rsid w:val="00F431B9"/>
    <w:rsid w:val="014128F3"/>
    <w:rsid w:val="01431A4A"/>
    <w:rsid w:val="01D80970"/>
    <w:rsid w:val="01EA7750"/>
    <w:rsid w:val="02145195"/>
    <w:rsid w:val="0226761E"/>
    <w:rsid w:val="026954E1"/>
    <w:rsid w:val="028E13EB"/>
    <w:rsid w:val="02A0322B"/>
    <w:rsid w:val="03EC0177"/>
    <w:rsid w:val="0410030A"/>
    <w:rsid w:val="04171A8E"/>
    <w:rsid w:val="047C774D"/>
    <w:rsid w:val="04C335CE"/>
    <w:rsid w:val="052E656D"/>
    <w:rsid w:val="053A4F12"/>
    <w:rsid w:val="05A056BD"/>
    <w:rsid w:val="06AC1E40"/>
    <w:rsid w:val="06FC76E1"/>
    <w:rsid w:val="07C5140B"/>
    <w:rsid w:val="081B1255"/>
    <w:rsid w:val="08BB45BC"/>
    <w:rsid w:val="08CE42EF"/>
    <w:rsid w:val="091837BC"/>
    <w:rsid w:val="09CB3094"/>
    <w:rsid w:val="09E85885"/>
    <w:rsid w:val="0ACD3AFD"/>
    <w:rsid w:val="0B093D05"/>
    <w:rsid w:val="0B927856"/>
    <w:rsid w:val="0C014652"/>
    <w:rsid w:val="0D4F66CC"/>
    <w:rsid w:val="0D5E0013"/>
    <w:rsid w:val="0DF02010"/>
    <w:rsid w:val="0E7D2A40"/>
    <w:rsid w:val="0EB977F0"/>
    <w:rsid w:val="0EFA336F"/>
    <w:rsid w:val="0F0B2FDE"/>
    <w:rsid w:val="0F5A14BD"/>
    <w:rsid w:val="0F696B20"/>
    <w:rsid w:val="0FE4089C"/>
    <w:rsid w:val="100F3B6B"/>
    <w:rsid w:val="112F5B47"/>
    <w:rsid w:val="12174F59"/>
    <w:rsid w:val="121C4ABA"/>
    <w:rsid w:val="127759F8"/>
    <w:rsid w:val="12FE6759"/>
    <w:rsid w:val="13347445"/>
    <w:rsid w:val="13392CAD"/>
    <w:rsid w:val="137A42A1"/>
    <w:rsid w:val="14092680"/>
    <w:rsid w:val="14A800EA"/>
    <w:rsid w:val="15267261"/>
    <w:rsid w:val="15B31A43"/>
    <w:rsid w:val="15D60C87"/>
    <w:rsid w:val="160838D8"/>
    <w:rsid w:val="162A6369"/>
    <w:rsid w:val="16DE1BA1"/>
    <w:rsid w:val="171C091C"/>
    <w:rsid w:val="17B760D8"/>
    <w:rsid w:val="17B943BD"/>
    <w:rsid w:val="17E63623"/>
    <w:rsid w:val="17F04282"/>
    <w:rsid w:val="180E4708"/>
    <w:rsid w:val="189270E7"/>
    <w:rsid w:val="18B03A11"/>
    <w:rsid w:val="18D25736"/>
    <w:rsid w:val="198E2E15"/>
    <w:rsid w:val="19A63659"/>
    <w:rsid w:val="19C5529B"/>
    <w:rsid w:val="19CA79E0"/>
    <w:rsid w:val="1A9829AF"/>
    <w:rsid w:val="1BAF6202"/>
    <w:rsid w:val="1CC63F17"/>
    <w:rsid w:val="1CC655B2"/>
    <w:rsid w:val="1CDC4DD5"/>
    <w:rsid w:val="1CE123EB"/>
    <w:rsid w:val="1D2A7EB7"/>
    <w:rsid w:val="1D3C3AC6"/>
    <w:rsid w:val="1E4D585F"/>
    <w:rsid w:val="1EA01E32"/>
    <w:rsid w:val="1EC75611"/>
    <w:rsid w:val="1EDA3596"/>
    <w:rsid w:val="1EE2244B"/>
    <w:rsid w:val="1EF2774B"/>
    <w:rsid w:val="1F7E6617"/>
    <w:rsid w:val="1FFB37C4"/>
    <w:rsid w:val="207E61A3"/>
    <w:rsid w:val="21246D4B"/>
    <w:rsid w:val="21690C01"/>
    <w:rsid w:val="217D7F76"/>
    <w:rsid w:val="21AA2D33"/>
    <w:rsid w:val="21D73DBD"/>
    <w:rsid w:val="229D5007"/>
    <w:rsid w:val="22CC31F6"/>
    <w:rsid w:val="22D7265F"/>
    <w:rsid w:val="22DB5B2F"/>
    <w:rsid w:val="22ED19A4"/>
    <w:rsid w:val="22F164DE"/>
    <w:rsid w:val="237B69CA"/>
    <w:rsid w:val="238E494F"/>
    <w:rsid w:val="23F24EDE"/>
    <w:rsid w:val="24A827D6"/>
    <w:rsid w:val="25227A45"/>
    <w:rsid w:val="255823FA"/>
    <w:rsid w:val="257547E8"/>
    <w:rsid w:val="25975FC6"/>
    <w:rsid w:val="26630315"/>
    <w:rsid w:val="26A1499A"/>
    <w:rsid w:val="26B52D20"/>
    <w:rsid w:val="26E8081A"/>
    <w:rsid w:val="2727539A"/>
    <w:rsid w:val="277A3B68"/>
    <w:rsid w:val="277B51EB"/>
    <w:rsid w:val="27C9064C"/>
    <w:rsid w:val="27F03E2A"/>
    <w:rsid w:val="27FA6A57"/>
    <w:rsid w:val="28292E99"/>
    <w:rsid w:val="28605CF1"/>
    <w:rsid w:val="28CF3A40"/>
    <w:rsid w:val="28F341AD"/>
    <w:rsid w:val="292518B2"/>
    <w:rsid w:val="29310257"/>
    <w:rsid w:val="2A7D775B"/>
    <w:rsid w:val="2AA3048F"/>
    <w:rsid w:val="2AB0164F"/>
    <w:rsid w:val="2B001A12"/>
    <w:rsid w:val="2B01168C"/>
    <w:rsid w:val="2B277B63"/>
    <w:rsid w:val="2B285689"/>
    <w:rsid w:val="2B34402E"/>
    <w:rsid w:val="2B6C37C8"/>
    <w:rsid w:val="2B794137"/>
    <w:rsid w:val="2BD33847"/>
    <w:rsid w:val="2BEE0681"/>
    <w:rsid w:val="2C3A5674"/>
    <w:rsid w:val="2C5F157F"/>
    <w:rsid w:val="2D5D7FCF"/>
    <w:rsid w:val="2DC23B73"/>
    <w:rsid w:val="2E2D6700"/>
    <w:rsid w:val="2E60513A"/>
    <w:rsid w:val="2F2A7C22"/>
    <w:rsid w:val="2F3324DF"/>
    <w:rsid w:val="2F6B3D97"/>
    <w:rsid w:val="2FBD0A96"/>
    <w:rsid w:val="303C70E6"/>
    <w:rsid w:val="3095731D"/>
    <w:rsid w:val="30B2186E"/>
    <w:rsid w:val="30FD40A4"/>
    <w:rsid w:val="31E63BA8"/>
    <w:rsid w:val="33F17454"/>
    <w:rsid w:val="341256BC"/>
    <w:rsid w:val="3437693D"/>
    <w:rsid w:val="34670FD0"/>
    <w:rsid w:val="34E13399"/>
    <w:rsid w:val="34E95E89"/>
    <w:rsid w:val="359A7184"/>
    <w:rsid w:val="359D293C"/>
    <w:rsid w:val="369D33CF"/>
    <w:rsid w:val="36AB1D45"/>
    <w:rsid w:val="36AD2EE7"/>
    <w:rsid w:val="36B129D7"/>
    <w:rsid w:val="36E36908"/>
    <w:rsid w:val="379E4253"/>
    <w:rsid w:val="37A4078E"/>
    <w:rsid w:val="37F37C92"/>
    <w:rsid w:val="37FE1C4C"/>
    <w:rsid w:val="38B22A36"/>
    <w:rsid w:val="38B30C88"/>
    <w:rsid w:val="38B844F1"/>
    <w:rsid w:val="38E47094"/>
    <w:rsid w:val="39165810"/>
    <w:rsid w:val="395446BF"/>
    <w:rsid w:val="39BA4983"/>
    <w:rsid w:val="3A96440A"/>
    <w:rsid w:val="3AA0348E"/>
    <w:rsid w:val="3B742225"/>
    <w:rsid w:val="3BA040A7"/>
    <w:rsid w:val="3BF245C8"/>
    <w:rsid w:val="3C3D4818"/>
    <w:rsid w:val="3C3D6ABB"/>
    <w:rsid w:val="3D121CF5"/>
    <w:rsid w:val="3D436353"/>
    <w:rsid w:val="3D9F51E0"/>
    <w:rsid w:val="3DEB547E"/>
    <w:rsid w:val="3E2C44B7"/>
    <w:rsid w:val="3E410AE4"/>
    <w:rsid w:val="3E5C0CB6"/>
    <w:rsid w:val="3EAB2402"/>
    <w:rsid w:val="3EAE5A4E"/>
    <w:rsid w:val="3ECB6600"/>
    <w:rsid w:val="3EF773F5"/>
    <w:rsid w:val="3F087854"/>
    <w:rsid w:val="3F105D61"/>
    <w:rsid w:val="3F502956"/>
    <w:rsid w:val="40181D19"/>
    <w:rsid w:val="40240EFB"/>
    <w:rsid w:val="404E1296"/>
    <w:rsid w:val="408131FE"/>
    <w:rsid w:val="408D0011"/>
    <w:rsid w:val="41652D3C"/>
    <w:rsid w:val="41C0099D"/>
    <w:rsid w:val="4269060A"/>
    <w:rsid w:val="42925DB2"/>
    <w:rsid w:val="42C85330"/>
    <w:rsid w:val="42EA174A"/>
    <w:rsid w:val="4379487C"/>
    <w:rsid w:val="43B41C41"/>
    <w:rsid w:val="441A7E0D"/>
    <w:rsid w:val="445D796F"/>
    <w:rsid w:val="446D5DE7"/>
    <w:rsid w:val="447137A5"/>
    <w:rsid w:val="448636F9"/>
    <w:rsid w:val="44E973C4"/>
    <w:rsid w:val="453018B3"/>
    <w:rsid w:val="454B3FF6"/>
    <w:rsid w:val="455530C7"/>
    <w:rsid w:val="456357E4"/>
    <w:rsid w:val="45C36102"/>
    <w:rsid w:val="45DE5894"/>
    <w:rsid w:val="45E87A97"/>
    <w:rsid w:val="46607F75"/>
    <w:rsid w:val="46C6427C"/>
    <w:rsid w:val="471274C2"/>
    <w:rsid w:val="476D64A6"/>
    <w:rsid w:val="480A1F47"/>
    <w:rsid w:val="48757329"/>
    <w:rsid w:val="487B5B51"/>
    <w:rsid w:val="48825005"/>
    <w:rsid w:val="48873598"/>
    <w:rsid w:val="490B5F77"/>
    <w:rsid w:val="493D68CB"/>
    <w:rsid w:val="49437E06"/>
    <w:rsid w:val="4AB730FF"/>
    <w:rsid w:val="4B1C25D1"/>
    <w:rsid w:val="4B8F7333"/>
    <w:rsid w:val="4C63256E"/>
    <w:rsid w:val="4D174CE1"/>
    <w:rsid w:val="4D1A0E7E"/>
    <w:rsid w:val="4D1D271C"/>
    <w:rsid w:val="4D5C10B8"/>
    <w:rsid w:val="4D8E5109"/>
    <w:rsid w:val="4DA150FB"/>
    <w:rsid w:val="4DDF3E76"/>
    <w:rsid w:val="4EA15F34"/>
    <w:rsid w:val="4EA24A37"/>
    <w:rsid w:val="4EAA6232"/>
    <w:rsid w:val="50940F47"/>
    <w:rsid w:val="51962A9D"/>
    <w:rsid w:val="521F2DD7"/>
    <w:rsid w:val="522C7AF0"/>
    <w:rsid w:val="52880638"/>
    <w:rsid w:val="52983906"/>
    <w:rsid w:val="52B70F1D"/>
    <w:rsid w:val="532540D9"/>
    <w:rsid w:val="53A771E4"/>
    <w:rsid w:val="545F361A"/>
    <w:rsid w:val="54745318"/>
    <w:rsid w:val="548E3F00"/>
    <w:rsid w:val="549B0CF9"/>
    <w:rsid w:val="54C65448"/>
    <w:rsid w:val="55144405"/>
    <w:rsid w:val="55F363AC"/>
    <w:rsid w:val="55FB55C5"/>
    <w:rsid w:val="56755377"/>
    <w:rsid w:val="56C834A7"/>
    <w:rsid w:val="56FE620B"/>
    <w:rsid w:val="571D4C2A"/>
    <w:rsid w:val="57326FEF"/>
    <w:rsid w:val="57947A7F"/>
    <w:rsid w:val="579D44CC"/>
    <w:rsid w:val="57AD4ED3"/>
    <w:rsid w:val="57B7551B"/>
    <w:rsid w:val="57BD5228"/>
    <w:rsid w:val="57EA58F1"/>
    <w:rsid w:val="57F3784F"/>
    <w:rsid w:val="57FC6DB9"/>
    <w:rsid w:val="58324E4B"/>
    <w:rsid w:val="5903453C"/>
    <w:rsid w:val="593A2E32"/>
    <w:rsid w:val="597114A7"/>
    <w:rsid w:val="5A096123"/>
    <w:rsid w:val="5A3F0176"/>
    <w:rsid w:val="5A8C6BB6"/>
    <w:rsid w:val="5AD717E3"/>
    <w:rsid w:val="5C0827EA"/>
    <w:rsid w:val="5C147CB7"/>
    <w:rsid w:val="5DB50E4A"/>
    <w:rsid w:val="5DB96C88"/>
    <w:rsid w:val="5DCF394E"/>
    <w:rsid w:val="5E276C72"/>
    <w:rsid w:val="5E3E5AF5"/>
    <w:rsid w:val="5EA06D09"/>
    <w:rsid w:val="5ECA1FD8"/>
    <w:rsid w:val="5ED10CC3"/>
    <w:rsid w:val="5FB74520"/>
    <w:rsid w:val="5FBC2C1B"/>
    <w:rsid w:val="5FFE61DC"/>
    <w:rsid w:val="610E08A2"/>
    <w:rsid w:val="617C580C"/>
    <w:rsid w:val="619C1A0A"/>
    <w:rsid w:val="61BC20AC"/>
    <w:rsid w:val="62061579"/>
    <w:rsid w:val="62403DC9"/>
    <w:rsid w:val="6311467A"/>
    <w:rsid w:val="63217287"/>
    <w:rsid w:val="63823701"/>
    <w:rsid w:val="63A728E8"/>
    <w:rsid w:val="64E57B6C"/>
    <w:rsid w:val="66321F8D"/>
    <w:rsid w:val="66946AA7"/>
    <w:rsid w:val="67931B01"/>
    <w:rsid w:val="68376930"/>
    <w:rsid w:val="689E3902"/>
    <w:rsid w:val="68B425A7"/>
    <w:rsid w:val="68E52F41"/>
    <w:rsid w:val="691768AA"/>
    <w:rsid w:val="6920316F"/>
    <w:rsid w:val="69205616"/>
    <w:rsid w:val="69767533"/>
    <w:rsid w:val="69770CCF"/>
    <w:rsid w:val="6A4E3ABD"/>
    <w:rsid w:val="6A4E61B3"/>
    <w:rsid w:val="6A6B0B13"/>
    <w:rsid w:val="6B8A4FC9"/>
    <w:rsid w:val="6C411B2C"/>
    <w:rsid w:val="6D77157D"/>
    <w:rsid w:val="6D8716AE"/>
    <w:rsid w:val="6DBE0A49"/>
    <w:rsid w:val="6DFD1A82"/>
    <w:rsid w:val="6DFF5485"/>
    <w:rsid w:val="6E687B2B"/>
    <w:rsid w:val="6F084B83"/>
    <w:rsid w:val="6F376676"/>
    <w:rsid w:val="6FF62C2D"/>
    <w:rsid w:val="700C2451"/>
    <w:rsid w:val="70455A08"/>
    <w:rsid w:val="7064403B"/>
    <w:rsid w:val="70A33E6E"/>
    <w:rsid w:val="71D21648"/>
    <w:rsid w:val="724D07EA"/>
    <w:rsid w:val="725D3437"/>
    <w:rsid w:val="726F4F19"/>
    <w:rsid w:val="72A42E14"/>
    <w:rsid w:val="72E2393D"/>
    <w:rsid w:val="733B634C"/>
    <w:rsid w:val="73AA6208"/>
    <w:rsid w:val="73EA4857"/>
    <w:rsid w:val="74B530B7"/>
    <w:rsid w:val="75226272"/>
    <w:rsid w:val="759505FB"/>
    <w:rsid w:val="75EB41BC"/>
    <w:rsid w:val="76A038F3"/>
    <w:rsid w:val="772907AF"/>
    <w:rsid w:val="777C4360"/>
    <w:rsid w:val="77950F7E"/>
    <w:rsid w:val="77AD5779"/>
    <w:rsid w:val="77BA09E4"/>
    <w:rsid w:val="77C02A1F"/>
    <w:rsid w:val="780A3089"/>
    <w:rsid w:val="784529A4"/>
    <w:rsid w:val="78857244"/>
    <w:rsid w:val="7908577F"/>
    <w:rsid w:val="794C38BE"/>
    <w:rsid w:val="7A08012D"/>
    <w:rsid w:val="7A7255A6"/>
    <w:rsid w:val="7B3867F0"/>
    <w:rsid w:val="7B5407C1"/>
    <w:rsid w:val="7B921202"/>
    <w:rsid w:val="7BAB117A"/>
    <w:rsid w:val="7BCE62D7"/>
    <w:rsid w:val="7CD24A22"/>
    <w:rsid w:val="7D0D15B6"/>
    <w:rsid w:val="7DB75CAC"/>
    <w:rsid w:val="7E655D98"/>
    <w:rsid w:val="7E9D3653"/>
    <w:rsid w:val="7EDE76AE"/>
    <w:rsid w:val="7EE06CC7"/>
    <w:rsid w:val="7F4C2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3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99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table" w:styleId="6">
    <w:name w:val="Table Grid"/>
    <w:basedOn w:val="5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autoRedefine/>
    <w:qFormat/>
    <w:uiPriority w:val="0"/>
    <w:rPr>
      <w:color w:val="0000FF"/>
      <w:u w:val="single"/>
    </w:rPr>
  </w:style>
  <w:style w:type="paragraph" w:styleId="9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0">
    <w:name w:val="页眉 Char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1714</Words>
  <Characters>1819</Characters>
  <Lines>13</Lines>
  <Paragraphs>3</Paragraphs>
  <TotalTime>1</TotalTime>
  <ScaleCrop>false</ScaleCrop>
  <LinksUpToDate>false</LinksUpToDate>
  <CharactersWithSpaces>1846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2023-12-12T02:26:00Z</dcterms:created>
  <dc:creator>Dell</dc:creator>
  <cp:lastModifiedBy>Dell</cp:lastModifiedBy>
  <dcterms:modified xsi:type="dcterms:W3CDTF">2026-03-18T02:29:49Z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E4CCC0F7B06744E9BA6A17DC6574D726_13</vt:lpwstr>
  </property>
  <property fmtid="{D5CDD505-2E9C-101B-9397-08002B2CF9AE}" pid="4" name="KSOTemplateDocerSaveRecord">
    <vt:lpwstr>eyJoZGlkIjoiMmFhNWNiMTYxY2UwNGE5OWE3YTFiMmNhOWI4YzdiZTEiLCJ1c2VySWQiOiI2MDk0MDExNzcifQ==</vt:lpwstr>
  </property>
</Properties>
</file>