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宋体" w:hAnsi="宋体" w:cs="宋体"/>
          <w:color w:val="333333"/>
          <w:kern w:val="0"/>
          <w:szCs w:val="21"/>
        </w:rPr>
        <w:t>附件：</w:t>
      </w:r>
    </w:p>
    <w:p>
      <w:pPr>
        <w:pStyle w:val="12"/>
        <w:numPr>
          <w:ilvl w:val="0"/>
          <w:numId w:val="2"/>
        </w:numPr>
        <w:ind w:leftChars="0"/>
        <w:jc w:val="center"/>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招标邀请</w:t>
      </w:r>
    </w:p>
    <w:p/>
    <w:p>
      <w:pPr>
        <w:pStyle w:val="20"/>
      </w:pPr>
    </w:p>
    <w:p>
      <w:pPr>
        <w:spacing w:line="360" w:lineRule="auto"/>
        <w:ind w:firstLine="420" w:firstLineChars="200"/>
        <w:rPr>
          <w:rFonts w:ascii="宋体" w:hAnsi="宋体" w:cs="宋体"/>
          <w:kern w:val="0"/>
          <w:szCs w:val="21"/>
        </w:rPr>
      </w:pPr>
      <w:r>
        <w:rPr>
          <w:rFonts w:hint="eastAsia" w:ascii="宋体" w:hAnsi="宋体" w:cs="宋体"/>
          <w:kern w:val="0"/>
          <w:szCs w:val="21"/>
          <w:lang w:eastAsia="zh-CN"/>
        </w:rPr>
        <w:t>根据政府采购相关规定，南京市江宁医院就病案示踪管理系统</w:t>
      </w:r>
      <w:r>
        <w:rPr>
          <w:rFonts w:hint="eastAsia" w:ascii="宋体" w:hAnsi="宋体" w:cs="宋体"/>
          <w:kern w:val="0"/>
          <w:szCs w:val="21"/>
        </w:rPr>
        <w:t>项目进行</w:t>
      </w:r>
      <w:r>
        <w:rPr>
          <w:rFonts w:hint="eastAsia" w:ascii="宋体" w:hAnsi="宋体" w:cs="宋体"/>
          <w:kern w:val="0"/>
          <w:szCs w:val="21"/>
          <w:lang w:eastAsia="zh-CN"/>
        </w:rPr>
        <w:t>院内采购</w:t>
      </w:r>
      <w:r>
        <w:rPr>
          <w:rFonts w:hint="eastAsia" w:ascii="宋体" w:hAnsi="宋体" w:cs="宋体"/>
          <w:kern w:val="0"/>
          <w:szCs w:val="21"/>
        </w:rPr>
        <w:t>，兹邀请符合资格条件的生产企业、经销企业以及潜在供应商参加。</w:t>
      </w:r>
    </w:p>
    <w:p>
      <w:pPr>
        <w:spacing w:line="360" w:lineRule="auto"/>
        <w:rPr>
          <w:rFonts w:ascii="宋体" w:hAnsi="宋体" w:cs="宋体"/>
          <w:b/>
          <w:color w:val="000000"/>
          <w:szCs w:val="21"/>
        </w:rPr>
      </w:pPr>
      <w:r>
        <w:rPr>
          <w:rFonts w:hint="eastAsia" w:ascii="宋体" w:hAnsi="宋体" w:cs="宋体"/>
          <w:b/>
          <w:color w:val="000000"/>
          <w:szCs w:val="21"/>
        </w:rPr>
        <w:t>一、项目简要说明</w:t>
      </w:r>
    </w:p>
    <w:tbl>
      <w:tblPr>
        <w:tblStyle w:val="22"/>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2673"/>
        <w:gridCol w:w="829"/>
        <w:gridCol w:w="1571"/>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48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87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需求部门</w:t>
            </w:r>
          </w:p>
        </w:tc>
        <w:tc>
          <w:tcPr>
            <w:tcW w:w="1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89"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color w:val="000000"/>
                <w:kern w:val="0"/>
                <w:sz w:val="20"/>
                <w:szCs w:val="20"/>
                <w:lang w:val="en-US" w:eastAsia="zh-CN"/>
              </w:rPr>
            </w:pPr>
            <w:r>
              <w:rPr>
                <w:rFonts w:hint="eastAsia"/>
              </w:rPr>
              <w:t>江宁医院</w:t>
            </w:r>
            <w:r>
              <w:rPr>
                <w:rFonts w:hint="eastAsia"/>
                <w:lang w:val="en-US" w:eastAsia="zh-CN"/>
              </w:rPr>
              <w:t>病案示踪管理系统项目</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1套</w:t>
            </w:r>
          </w:p>
        </w:tc>
        <w:tc>
          <w:tcPr>
            <w:tcW w:w="875" w:type="pct"/>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病案室</w:t>
            </w:r>
          </w:p>
        </w:tc>
        <w:tc>
          <w:tcPr>
            <w:tcW w:w="1728" w:type="pct"/>
            <w:tcBorders>
              <w:top w:val="single" w:color="auto" w:sz="4" w:space="0"/>
              <w:left w:val="single" w:color="auto" w:sz="4" w:space="0"/>
              <w:bottom w:val="single" w:color="auto" w:sz="4" w:space="0"/>
              <w:right w:val="single" w:color="auto" w:sz="4" w:space="0"/>
            </w:tcBorders>
            <w:vAlign w:val="center"/>
          </w:tcPr>
          <w:p>
            <w:pPr>
              <w:pStyle w:val="19"/>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病案作为医院最重要、最宝贵的医学档案，它不仅是病人及家属向单位、保险部门寻求医疗保障和经济利益的依据，更是处理医疗事故和医疗纠纷，进行医疗技术和司法鉴定的重要依据。医院病案流通示踪管理是现代医院管理的重要组成部分，贯穿于医院管理的全过程，是医院管理工作的基础和核心，不容忽视。</w:t>
            </w:r>
          </w:p>
          <w:p>
            <w:pPr>
              <w:pStyle w:val="4"/>
              <w:ind w:firstLine="480"/>
              <w:rPr>
                <w:rFonts w:ascii="宋体" w:hAnsi="宋体" w:cs="宋体"/>
                <w:color w:val="000000"/>
                <w:kern w:val="0"/>
                <w:sz w:val="20"/>
                <w:szCs w:val="20"/>
              </w:rPr>
            </w:pPr>
          </w:p>
        </w:tc>
      </w:tr>
    </w:tbl>
    <w:p>
      <w:pPr>
        <w:spacing w:line="360" w:lineRule="auto"/>
        <w:rPr>
          <w:rFonts w:ascii="宋体" w:hAnsi="宋体" w:cs="宋体"/>
          <w:b/>
          <w:color w:val="000000"/>
          <w:szCs w:val="21"/>
        </w:rPr>
      </w:pPr>
      <w:r>
        <w:rPr>
          <w:rFonts w:hint="eastAsia" w:ascii="宋体" w:hAnsi="宋体" w:cs="宋体"/>
          <w:b/>
          <w:color w:val="000000"/>
          <w:szCs w:val="21"/>
        </w:rPr>
        <w:t>二、供应商报名资格要求</w:t>
      </w:r>
    </w:p>
    <w:p>
      <w:pPr>
        <w:spacing w:line="360" w:lineRule="auto"/>
        <w:ind w:firstLine="420" w:firstLineChars="200"/>
        <w:rPr>
          <w:rFonts w:ascii="宋体" w:hAnsi="宋体" w:cs="宋体"/>
          <w:kern w:val="0"/>
          <w:szCs w:val="21"/>
        </w:rPr>
      </w:pPr>
      <w:r>
        <w:rPr>
          <w:rFonts w:hint="eastAsia" w:ascii="宋体" w:hAnsi="宋体" w:cs="宋体"/>
          <w:kern w:val="0"/>
          <w:szCs w:val="21"/>
        </w:rPr>
        <w:t>报名单位必须具备《中华人民共和国政府采购法》第22条所规定的条件外，还须具备如下条件：</w:t>
      </w:r>
    </w:p>
    <w:p>
      <w:pPr>
        <w:spacing w:line="360" w:lineRule="auto"/>
        <w:ind w:firstLine="420" w:firstLineChars="200"/>
        <w:rPr>
          <w:rFonts w:hint="eastAsia" w:ascii="宋体" w:hAnsi="宋体" w:eastAsia="宋体" w:cs="宋体"/>
          <w:kern w:val="0"/>
          <w:szCs w:val="21"/>
          <w:lang w:val="en-US" w:eastAsia="zh-CN"/>
        </w:rPr>
      </w:pPr>
      <w:r>
        <w:rPr>
          <w:rFonts w:hint="eastAsia" w:ascii="宋体" w:hAnsi="宋体" w:cs="宋体"/>
          <w:kern w:val="0"/>
          <w:szCs w:val="21"/>
        </w:rPr>
        <w:t>1）在国内工商管理部门注册，具有独立的法人资格</w:t>
      </w:r>
      <w:r>
        <w:rPr>
          <w:rFonts w:hint="eastAsia" w:ascii="宋体" w:hAnsi="宋体" w:cs="宋体"/>
          <w:kern w:val="0"/>
          <w:szCs w:val="21"/>
          <w:lang w:eastAsia="zh-CN"/>
        </w:rPr>
        <w:t>；</w:t>
      </w:r>
    </w:p>
    <w:p>
      <w:pPr>
        <w:spacing w:line="360" w:lineRule="auto"/>
        <w:ind w:firstLine="420" w:firstLineChars="200"/>
        <w:rPr>
          <w:rFonts w:ascii="宋体" w:hAnsi="宋体" w:cs="宋体"/>
          <w:kern w:val="0"/>
          <w:szCs w:val="21"/>
        </w:rPr>
      </w:pPr>
      <w:r>
        <w:rPr>
          <w:rFonts w:hint="eastAsia" w:ascii="宋体" w:hAnsi="宋体" w:cs="宋体"/>
          <w:kern w:val="0"/>
          <w:szCs w:val="21"/>
        </w:rPr>
        <w:t>2）法定代表人授权委托书（法定代表人签署不需提供此书）；法定代表人及授权代表身份证正反面复印件</w:t>
      </w:r>
      <w:r>
        <w:rPr>
          <w:rFonts w:hint="eastAsia" w:ascii="宋体" w:hAnsi="宋体" w:cs="宋体"/>
          <w:kern w:val="0"/>
          <w:szCs w:val="21"/>
          <w:lang w:eastAsia="zh-CN"/>
        </w:rPr>
        <w:t>，代理商需提供原厂授权</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3）具有良好的商业信誉和健全的财务会计制度；</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4）有依法缴纳税收和社会保障资金的良好记录；</w:t>
      </w:r>
    </w:p>
    <w:p>
      <w:pPr>
        <w:pStyle w:val="2"/>
        <w:ind w:left="0" w:leftChars="0" w:firstLine="420" w:firstLineChars="200"/>
        <w:rPr>
          <w:rFonts w:hint="eastAsia" w:ascii="宋体" w:hAnsi="宋体" w:eastAsia="宋体" w:cs="宋体"/>
          <w:kern w:val="0"/>
          <w:szCs w:val="21"/>
          <w:lang w:eastAsia="zh-CN"/>
        </w:rPr>
      </w:pPr>
      <w:r>
        <w:rPr>
          <w:rFonts w:hint="eastAsia" w:hAnsi="宋体" w:cs="宋体"/>
          <w:kern w:val="0"/>
          <w:sz w:val="21"/>
          <w:szCs w:val="21"/>
          <w:lang w:val="en-US" w:eastAsia="zh-CN"/>
        </w:rPr>
        <w:t>5）</w:t>
      </w:r>
      <w:r>
        <w:rPr>
          <w:rFonts w:hint="eastAsia" w:ascii="宋体" w:hAnsi="宋体" w:cs="宋体"/>
          <w:kern w:val="0"/>
          <w:szCs w:val="21"/>
        </w:rPr>
        <w:t>近三年任意年度单位财务审计报告</w:t>
      </w:r>
      <w:r>
        <w:rPr>
          <w:rFonts w:hint="eastAsia" w:hAnsi="宋体" w:cs="宋体"/>
          <w:kern w:val="0"/>
          <w:szCs w:val="21"/>
          <w:lang w:eastAsia="zh-CN"/>
        </w:rPr>
        <w:t>；</w:t>
      </w:r>
      <w:bookmarkStart w:id="3" w:name="_GoBack"/>
      <w:bookmarkEnd w:id="3"/>
    </w:p>
    <w:p>
      <w:pPr>
        <w:pStyle w:val="2"/>
        <w:ind w:left="0" w:leftChars="0" w:firstLine="420" w:firstLineChars="200"/>
      </w:pPr>
      <w:r>
        <w:rPr>
          <w:rFonts w:hint="eastAsia" w:hAnsi="宋体" w:cs="宋体"/>
          <w:kern w:val="0"/>
          <w:szCs w:val="21"/>
          <w:lang w:val="en-US" w:eastAsia="zh-CN"/>
        </w:rPr>
        <w:t>6）</w:t>
      </w:r>
      <w:r>
        <w:rPr>
          <w:rFonts w:hint="eastAsia" w:ascii="宋体" w:hAnsi="宋体" w:eastAsia="宋体" w:cs="宋体"/>
          <w:kern w:val="0"/>
          <w:sz w:val="21"/>
          <w:szCs w:val="21"/>
        </w:rPr>
        <w:t>报名单位或原厂商具备2019年至今完成</w:t>
      </w:r>
      <w:r>
        <w:rPr>
          <w:rFonts w:hint="eastAsia" w:hAnsi="宋体" w:cs="宋体"/>
          <w:kern w:val="0"/>
          <w:sz w:val="21"/>
          <w:szCs w:val="21"/>
          <w:lang w:eastAsia="zh-CN"/>
        </w:rPr>
        <w:t>医院</w:t>
      </w:r>
      <w:r>
        <w:rPr>
          <w:rFonts w:hint="eastAsia"/>
          <w:lang w:val="en-US" w:eastAsia="zh-CN"/>
        </w:rPr>
        <w:t>病案示踪管理系统项目</w:t>
      </w:r>
      <w:r>
        <w:rPr>
          <w:rFonts w:hint="eastAsia" w:ascii="宋体" w:hAnsi="宋体" w:eastAsia="宋体" w:cs="宋体"/>
          <w:kern w:val="0"/>
          <w:sz w:val="21"/>
          <w:szCs w:val="21"/>
        </w:rPr>
        <w:t>建设案例，至少提供</w:t>
      </w:r>
      <w:r>
        <w:rPr>
          <w:rFonts w:hint="eastAsia" w:ascii="宋体" w:hAnsi="宋体" w:eastAsia="宋体" w:cs="宋体"/>
          <w:kern w:val="0"/>
          <w:sz w:val="21"/>
          <w:szCs w:val="21"/>
          <w:u w:val="single"/>
        </w:rPr>
        <w:t>3家</w:t>
      </w:r>
      <w:r>
        <w:rPr>
          <w:rFonts w:hint="eastAsia" w:ascii="宋体" w:hAnsi="宋体" w:eastAsia="宋体" w:cs="宋体"/>
          <w:kern w:val="0"/>
          <w:sz w:val="21"/>
          <w:szCs w:val="21"/>
        </w:rPr>
        <w:t>以上医院签约合同案例证明文件。</w:t>
      </w:r>
    </w:p>
    <w:p>
      <w:pPr>
        <w:pageBreakBefore w:val="0"/>
        <w:widowControl w:val="0"/>
        <w:kinsoku/>
        <w:wordWrap/>
        <w:overflowPunct/>
        <w:topLinePunct w:val="0"/>
        <w:autoSpaceDE/>
        <w:autoSpaceDN/>
        <w:bidi w:val="0"/>
        <w:adjustRightInd/>
        <w:spacing w:line="420" w:lineRule="exact"/>
        <w:ind w:firstLine="281" w:firstLineChars="100"/>
        <w:textAlignment w:val="auto"/>
        <w:rPr>
          <w:rFonts w:hint="eastAsia" w:ascii="宋体" w:hAnsi="宋体" w:cs="宋体"/>
          <w:b/>
          <w:kern w:val="0"/>
          <w:sz w:val="28"/>
          <w:szCs w:val="28"/>
        </w:rPr>
      </w:pPr>
    </w:p>
    <w:p>
      <w:pPr>
        <w:pStyle w:val="2"/>
        <w:rPr>
          <w:rFonts w:hint="eastAsia"/>
        </w:rPr>
      </w:pPr>
    </w:p>
    <w:p>
      <w:pPr>
        <w:pageBreakBefore w:val="0"/>
        <w:widowControl w:val="0"/>
        <w:kinsoku/>
        <w:wordWrap/>
        <w:overflowPunct/>
        <w:topLinePunct w:val="0"/>
        <w:autoSpaceDE/>
        <w:autoSpaceDN/>
        <w:bidi w:val="0"/>
        <w:adjustRightInd/>
        <w:spacing w:line="420" w:lineRule="exact"/>
        <w:ind w:firstLine="281" w:firstLineChars="100"/>
        <w:jc w:val="center"/>
        <w:textAlignment w:val="auto"/>
        <w:rPr>
          <w:rFonts w:ascii="宋体" w:hAnsi="宋体" w:cs="宋体"/>
          <w:b/>
          <w:kern w:val="0"/>
          <w:sz w:val="28"/>
          <w:szCs w:val="28"/>
        </w:rPr>
      </w:pPr>
      <w:r>
        <w:rPr>
          <w:rFonts w:hint="eastAsia" w:ascii="宋体" w:hAnsi="宋体" w:cs="宋体"/>
          <w:b/>
          <w:kern w:val="0"/>
          <w:sz w:val="28"/>
          <w:szCs w:val="28"/>
        </w:rPr>
        <w:t>第二章  技术参数及要求</w:t>
      </w:r>
    </w:p>
    <w:p>
      <w:pPr>
        <w:pStyle w:val="30"/>
        <w:pageBreakBefore w:val="0"/>
        <w:widowControl w:val="0"/>
        <w:numPr>
          <w:ilvl w:val="255"/>
          <w:numId w:val="0"/>
        </w:numPr>
        <w:kinsoku/>
        <w:wordWrap/>
        <w:overflowPunct/>
        <w:topLinePunct w:val="0"/>
        <w:autoSpaceDE/>
        <w:autoSpaceDN/>
        <w:bidi w:val="0"/>
        <w:adjustRightInd/>
        <w:spacing w:line="420" w:lineRule="exact"/>
        <w:textAlignment w:val="auto"/>
        <w:rPr>
          <w:rFonts w:ascii="宋体" w:hAnsi="宋体" w:eastAsia="宋体" w:cs="宋体"/>
          <w:b/>
          <w:sz w:val="21"/>
          <w:szCs w:val="21"/>
        </w:rPr>
      </w:pPr>
      <w:r>
        <w:rPr>
          <w:rFonts w:hint="eastAsia" w:ascii="宋体" w:hAnsi="宋体" w:eastAsia="宋体" w:cs="宋体"/>
          <w:b/>
          <w:sz w:val="21"/>
          <w:szCs w:val="21"/>
        </w:rPr>
        <w:t>一、项目背景</w:t>
      </w:r>
    </w:p>
    <w:p>
      <w:pPr>
        <w:pStyle w:val="19"/>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随着医疗行业的蓬勃发展，病案的利用率得到空前的提高。以往简单的手工操作和计算机处理已经远远不能满足当今的需求了。在新形势下，医院病案流通示踪管理的设计思路应运而生，医院病案流通示踪管理的概念及目的就是将计算机技术、网络技术、条形码技术和门禁技术等引入病案流通控制过程中，运用计算机实现对病案流通各个环节的监控管理，从而提高病案流通管理的工作效率，解决因手工操作造成的病案示踪管理的难点，达到精确示踪每一份病案，充分缩短查找时间,及时提供查询信息。</w:t>
      </w:r>
    </w:p>
    <w:p>
      <w:pPr>
        <w:pStyle w:val="30"/>
        <w:pageBreakBefore w:val="0"/>
        <w:widowControl w:val="0"/>
        <w:kinsoku/>
        <w:wordWrap/>
        <w:overflowPunct/>
        <w:topLinePunct w:val="0"/>
        <w:autoSpaceDE/>
        <w:autoSpaceDN/>
        <w:bidi w:val="0"/>
        <w:adjustRightInd/>
        <w:spacing w:line="420" w:lineRule="exact"/>
        <w:ind w:firstLine="0" w:firstLineChars="0"/>
        <w:textAlignment w:val="auto"/>
        <w:rPr>
          <w:rFonts w:hint="eastAsia" w:ascii="宋体" w:hAnsi="宋体" w:eastAsia="宋体" w:cs="宋体"/>
          <w:b/>
          <w:sz w:val="21"/>
          <w:szCs w:val="21"/>
        </w:rPr>
      </w:pPr>
    </w:p>
    <w:p>
      <w:pPr>
        <w:pStyle w:val="30"/>
        <w:pageBreakBefore w:val="0"/>
        <w:widowControl w:val="0"/>
        <w:kinsoku/>
        <w:wordWrap/>
        <w:overflowPunct/>
        <w:topLinePunct w:val="0"/>
        <w:autoSpaceDE/>
        <w:autoSpaceDN/>
        <w:bidi w:val="0"/>
        <w:adjustRightInd/>
        <w:spacing w:line="420" w:lineRule="exact"/>
        <w:ind w:firstLine="0" w:firstLineChars="0"/>
        <w:textAlignment w:val="auto"/>
        <w:rPr>
          <w:rFonts w:ascii="宋体" w:hAnsi="宋体" w:eastAsia="宋体" w:cs="宋体"/>
          <w:b/>
          <w:sz w:val="21"/>
          <w:szCs w:val="21"/>
        </w:rPr>
      </w:pPr>
      <w:r>
        <w:rPr>
          <w:rFonts w:hint="eastAsia" w:ascii="宋体" w:hAnsi="宋体" w:eastAsia="宋体" w:cs="宋体"/>
          <w:b/>
          <w:sz w:val="21"/>
          <w:szCs w:val="21"/>
        </w:rPr>
        <w:t>二、采购需求</w:t>
      </w:r>
    </w:p>
    <w:tbl>
      <w:tblPr>
        <w:tblStyle w:val="21"/>
        <w:tblpPr w:leftFromText="180" w:rightFromText="180" w:vertAnchor="text" w:horzAnchor="page" w:tblpX="1722" w:tblpY="33"/>
        <w:tblOverlap w:val="never"/>
        <w:tblW w:w="8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3590"/>
        <w:gridCol w:w="1410"/>
        <w:gridCol w:w="139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20" w:type="dxa"/>
            <w:shd w:val="clear" w:color="000000" w:fill="F2F2F2"/>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b/>
                <w:bCs/>
                <w:szCs w:val="21"/>
              </w:rPr>
            </w:pPr>
            <w:r>
              <w:rPr>
                <w:rFonts w:hint="eastAsia" w:ascii="宋体" w:hAnsi="宋体" w:cs="宋体"/>
                <w:b/>
                <w:bCs/>
                <w:szCs w:val="21"/>
              </w:rPr>
              <w:t>序号</w:t>
            </w:r>
          </w:p>
        </w:tc>
        <w:tc>
          <w:tcPr>
            <w:tcW w:w="3590" w:type="dxa"/>
            <w:shd w:val="clear" w:color="000000" w:fill="F2F2F2"/>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b/>
                <w:bCs/>
                <w:szCs w:val="21"/>
              </w:rPr>
            </w:pPr>
            <w:r>
              <w:rPr>
                <w:rFonts w:hint="eastAsia" w:ascii="宋体" w:hAnsi="宋体" w:cs="宋体"/>
                <w:b/>
                <w:bCs/>
                <w:szCs w:val="21"/>
              </w:rPr>
              <w:t>项    目</w:t>
            </w:r>
          </w:p>
        </w:tc>
        <w:tc>
          <w:tcPr>
            <w:tcW w:w="1410" w:type="dxa"/>
            <w:shd w:val="clear" w:color="000000" w:fill="F2F2F2"/>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b/>
                <w:bCs/>
                <w:szCs w:val="21"/>
              </w:rPr>
            </w:pPr>
            <w:r>
              <w:rPr>
                <w:rFonts w:hint="eastAsia" w:ascii="宋体" w:hAnsi="宋体" w:cs="宋体"/>
                <w:b/>
                <w:bCs/>
                <w:szCs w:val="21"/>
              </w:rPr>
              <w:t>数量</w:t>
            </w:r>
          </w:p>
        </w:tc>
        <w:tc>
          <w:tcPr>
            <w:tcW w:w="1395" w:type="dxa"/>
            <w:shd w:val="clear" w:color="000000" w:fill="F2F2F2"/>
            <w:vAlign w:val="center"/>
          </w:tcPr>
          <w:p>
            <w:pPr>
              <w:pageBreakBefore w:val="0"/>
              <w:widowControl w:val="0"/>
              <w:kinsoku/>
              <w:wordWrap/>
              <w:overflowPunct/>
              <w:topLinePunct w:val="0"/>
              <w:autoSpaceDE/>
              <w:autoSpaceDN/>
              <w:bidi w:val="0"/>
              <w:adjustRightInd/>
              <w:spacing w:line="420" w:lineRule="exact"/>
              <w:jc w:val="center"/>
              <w:textAlignment w:val="auto"/>
              <w:rPr>
                <w:rFonts w:ascii="宋体" w:hAnsi="宋体" w:cs="宋体"/>
                <w:b/>
                <w:bCs/>
                <w:szCs w:val="21"/>
              </w:rPr>
            </w:pPr>
            <w:r>
              <w:rPr>
                <w:rFonts w:hint="eastAsia" w:ascii="宋体" w:hAnsi="宋体" w:cs="宋体"/>
                <w:b/>
                <w:bCs/>
                <w:szCs w:val="21"/>
              </w:rPr>
              <w:t>单位</w:t>
            </w:r>
          </w:p>
        </w:tc>
        <w:tc>
          <w:tcPr>
            <w:tcW w:w="1455" w:type="dxa"/>
            <w:shd w:val="clear" w:color="000000" w:fill="F2F2F2"/>
            <w:vAlign w:val="center"/>
          </w:tcPr>
          <w:p>
            <w:pPr>
              <w:pageBreakBefore w:val="0"/>
              <w:widowControl w:val="0"/>
              <w:kinsoku/>
              <w:wordWrap/>
              <w:overflowPunct/>
              <w:topLinePunct w:val="0"/>
              <w:autoSpaceDE/>
              <w:autoSpaceDN/>
              <w:bidi w:val="0"/>
              <w:adjustRightInd/>
              <w:spacing w:line="420" w:lineRule="exact"/>
              <w:jc w:val="center"/>
              <w:textAlignment w:val="auto"/>
              <w:rPr>
                <w:rFonts w:hint="eastAsia" w:ascii="宋体" w:hAnsi="宋体" w:eastAsia="宋体" w:cs="宋体"/>
                <w:b/>
                <w:bCs/>
                <w:szCs w:val="21"/>
                <w:lang w:eastAsia="zh-CN"/>
              </w:rPr>
            </w:pPr>
            <w:r>
              <w:rPr>
                <w:rFonts w:hint="eastAsia" w:ascii="宋体" w:hAnsi="宋体" w:cs="宋体"/>
                <w:b/>
                <w:bCs/>
                <w:szCs w:val="21"/>
                <w:lang w:eastAsia="zh-CN"/>
              </w:rPr>
              <w:t>最高限价（单位：元）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pageBreakBefore w:val="0"/>
              <w:widowControl w:val="0"/>
              <w:kinsoku/>
              <w:wordWrap/>
              <w:overflowPunct/>
              <w:topLinePunct w:val="0"/>
              <w:autoSpaceDE/>
              <w:autoSpaceDN/>
              <w:bidi w:val="0"/>
              <w:adjustRightInd/>
              <w:spacing w:line="420" w:lineRule="exact"/>
              <w:ind w:firstLine="420" w:firstLineChars="200"/>
              <w:jc w:val="both"/>
              <w:textAlignment w:val="auto"/>
              <w:rPr>
                <w:rFonts w:hint="eastAsia" w:ascii="宋体" w:hAnsi="宋体" w:eastAsia="宋体" w:cs="宋体"/>
                <w:szCs w:val="21"/>
                <w:lang w:val="en-US" w:eastAsia="zh-CN"/>
              </w:rPr>
            </w:pPr>
            <w:r>
              <w:rPr>
                <w:rFonts w:hint="eastAsia" w:ascii="宋体" w:hAnsi="宋体" w:cs="宋体"/>
                <w:szCs w:val="21"/>
                <w:lang w:val="en-US" w:eastAsia="zh-CN"/>
              </w:rPr>
              <w:t>1</w:t>
            </w:r>
          </w:p>
        </w:tc>
        <w:tc>
          <w:tcPr>
            <w:tcW w:w="3590" w:type="dxa"/>
            <w:vAlign w:val="center"/>
          </w:tcPr>
          <w:p>
            <w:pPr>
              <w:pStyle w:val="26"/>
              <w:pageBreakBefore w:val="0"/>
              <w:widowControl w:val="0"/>
              <w:kinsoku/>
              <w:wordWrap/>
              <w:overflowPunct/>
              <w:topLinePunct w:val="0"/>
              <w:autoSpaceDE/>
              <w:autoSpaceDN/>
              <w:bidi w:val="0"/>
              <w:adjustRightInd/>
              <w:spacing w:line="420" w:lineRule="exact"/>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江宁医院病案示踪管理系统</w:t>
            </w:r>
          </w:p>
        </w:tc>
        <w:tc>
          <w:tcPr>
            <w:tcW w:w="1410"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1</w:t>
            </w:r>
          </w:p>
        </w:tc>
        <w:tc>
          <w:tcPr>
            <w:tcW w:w="1395"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套</w:t>
            </w:r>
          </w:p>
        </w:tc>
        <w:tc>
          <w:tcPr>
            <w:tcW w:w="1455" w:type="dxa"/>
            <w:vAlign w:val="center"/>
          </w:tcPr>
          <w:p>
            <w:pPr>
              <w:pageBreakBefore w:val="0"/>
              <w:widowControl w:val="0"/>
              <w:kinsoku/>
              <w:wordWrap/>
              <w:overflowPunct/>
              <w:topLinePunct w:val="0"/>
              <w:autoSpaceDE/>
              <w:autoSpaceDN/>
              <w:bidi w:val="0"/>
              <w:adjustRightInd/>
              <w:spacing w:line="420" w:lineRule="exact"/>
              <w:jc w:val="center"/>
              <w:textAlignment w:val="auto"/>
              <w:rPr>
                <w:rFonts w:hint="default" w:ascii="宋体" w:hAnsi="宋体" w:cs="宋体"/>
                <w:szCs w:val="21"/>
                <w:lang w:val="en-US" w:eastAsia="zh-CN"/>
              </w:rPr>
            </w:pPr>
            <w:r>
              <w:rPr>
                <w:rFonts w:hint="eastAsia" w:ascii="宋体" w:hAnsi="宋体" w:cs="宋体"/>
                <w:szCs w:val="21"/>
                <w:lang w:val="en-US" w:eastAsia="zh-CN"/>
              </w:rPr>
              <w:t>20万</w:t>
            </w:r>
          </w:p>
        </w:tc>
      </w:tr>
    </w:tbl>
    <w:p>
      <w:pPr>
        <w:pStyle w:val="31"/>
        <w:pageBreakBefore w:val="0"/>
        <w:widowControl w:val="0"/>
        <w:kinsoku/>
        <w:wordWrap/>
        <w:overflowPunct/>
        <w:topLinePunct w:val="0"/>
        <w:autoSpaceDE/>
        <w:autoSpaceDN/>
        <w:bidi w:val="0"/>
        <w:adjustRightInd/>
        <w:spacing w:line="420" w:lineRule="exact"/>
        <w:ind w:firstLine="0" w:firstLineChars="0"/>
        <w:jc w:val="center"/>
        <w:textAlignment w:val="auto"/>
        <w:rPr>
          <w:rFonts w:ascii="宋体" w:hAnsi="宋体"/>
          <w:b/>
          <w:kern w:val="0"/>
          <w:sz w:val="21"/>
          <w:szCs w:val="21"/>
        </w:rPr>
      </w:pPr>
    </w:p>
    <w:p>
      <w:pPr>
        <w:pStyle w:val="31"/>
        <w:pageBreakBefore w:val="0"/>
        <w:widowControl w:val="0"/>
        <w:numPr>
          <w:ilvl w:val="0"/>
          <w:numId w:val="3"/>
        </w:numPr>
        <w:kinsoku/>
        <w:wordWrap/>
        <w:overflowPunct/>
        <w:topLinePunct w:val="0"/>
        <w:autoSpaceDE/>
        <w:autoSpaceDN/>
        <w:bidi w:val="0"/>
        <w:adjustRightInd/>
        <w:spacing w:line="420" w:lineRule="exact"/>
        <w:ind w:firstLine="0" w:firstLineChars="0"/>
        <w:textAlignment w:val="auto"/>
        <w:rPr>
          <w:rFonts w:ascii="宋体" w:hAnsi="宋体" w:eastAsia="宋体"/>
          <w:b/>
          <w:kern w:val="0"/>
          <w:sz w:val="21"/>
          <w:szCs w:val="21"/>
        </w:rPr>
      </w:pPr>
      <w:r>
        <w:rPr>
          <w:rFonts w:hint="eastAsia" w:ascii="宋体" w:hAnsi="宋体" w:eastAsia="宋体"/>
          <w:b/>
          <w:kern w:val="0"/>
          <w:sz w:val="21"/>
          <w:szCs w:val="21"/>
        </w:rPr>
        <w:t>招标参数</w:t>
      </w:r>
    </w:p>
    <w:p>
      <w:pPr>
        <w:pageBreakBefore w:val="0"/>
        <w:widowControl w:val="0"/>
        <w:kinsoku/>
        <w:wordWrap/>
        <w:overflowPunct/>
        <w:topLinePunct w:val="0"/>
        <w:autoSpaceDE/>
        <w:autoSpaceDN/>
        <w:bidi w:val="0"/>
        <w:adjustRightInd/>
        <w:spacing w:line="420" w:lineRule="exact"/>
        <w:textAlignment w:val="auto"/>
        <w:rPr>
          <w:rFonts w:ascii="宋体" w:hAnsi="宋体" w:eastAsia="宋体" w:cs="宋体"/>
          <w:b/>
          <w:bCs/>
          <w:color w:val="000000"/>
          <w:kern w:val="0"/>
          <w:szCs w:val="21"/>
        </w:rPr>
      </w:pPr>
      <w:r>
        <w:rPr>
          <w:rFonts w:hint="eastAsia" w:ascii="宋体" w:hAnsi="宋体" w:eastAsia="宋体" w:cs="宋体"/>
          <w:b/>
          <w:bCs/>
          <w:color w:val="000000"/>
          <w:kern w:val="0"/>
          <w:szCs w:val="21"/>
        </w:rPr>
        <w:t>（一）总体要求</w:t>
      </w:r>
    </w:p>
    <w:p>
      <w:pPr>
        <w:pStyle w:val="34"/>
        <w:numPr>
          <w:ilvl w:val="0"/>
          <w:numId w:val="4"/>
        </w:numPr>
        <w:spacing w:line="360" w:lineRule="auto"/>
        <w:ind w:firstLineChars="0"/>
        <w:rPr>
          <w:rFonts w:hint="eastAsia" w:ascii="宋体" w:hAnsi="宋体" w:eastAsia="宋体" w:cs="宋体"/>
          <w:b/>
          <w:sz w:val="21"/>
          <w:szCs w:val="21"/>
        </w:rPr>
      </w:pPr>
      <w:r>
        <w:rPr>
          <w:rFonts w:hint="eastAsia" w:ascii="宋体" w:hAnsi="宋体" w:eastAsia="宋体" w:cs="宋体"/>
          <w:b/>
          <w:sz w:val="21"/>
          <w:szCs w:val="21"/>
        </w:rPr>
        <w:t>病案示踪网络化</w:t>
      </w:r>
    </w:p>
    <w:p>
      <w:pPr>
        <w:pStyle w:val="34"/>
        <w:spacing w:line="360" w:lineRule="auto"/>
        <w:ind w:left="420" w:firstLine="0" w:firstLineChars="0"/>
        <w:rPr>
          <w:rFonts w:hint="eastAsia" w:ascii="宋体" w:hAnsi="宋体" w:eastAsia="宋体" w:cs="宋体"/>
          <w:sz w:val="21"/>
          <w:szCs w:val="21"/>
        </w:rPr>
      </w:pPr>
      <w:r>
        <w:rPr>
          <w:rFonts w:hint="eastAsia" w:ascii="宋体" w:hAnsi="宋体" w:eastAsia="宋体" w:cs="宋体"/>
          <w:sz w:val="21"/>
          <w:szCs w:val="21"/>
        </w:rPr>
        <w:t>病案示踪网络化是对病案库中的病案进行登记，跟踪其去向，利用计算机网络做好管理。具体</w:t>
      </w:r>
      <w:r>
        <w:rPr>
          <w:rFonts w:hint="eastAsia" w:ascii="宋体" w:hAnsi="宋体" w:eastAsia="宋体" w:cs="宋体"/>
          <w:sz w:val="21"/>
          <w:szCs w:val="21"/>
          <w:lang w:val="en-US" w:eastAsia="zh-CN"/>
        </w:rPr>
        <w:t>要求</w:t>
      </w:r>
      <w:r>
        <w:rPr>
          <w:rFonts w:hint="eastAsia" w:ascii="宋体" w:hAnsi="宋体" w:eastAsia="宋体" w:cs="宋体"/>
          <w:sz w:val="21"/>
          <w:szCs w:val="21"/>
        </w:rPr>
        <w:t>为：</w:t>
      </w:r>
    </w:p>
    <w:p>
      <w:pPr>
        <w:pStyle w:val="34"/>
        <w:spacing w:line="360" w:lineRule="auto"/>
        <w:ind w:left="420" w:firstLine="0" w:firstLineChars="0"/>
        <w:rPr>
          <w:rFonts w:hint="eastAsia" w:ascii="宋体" w:hAnsi="宋体" w:eastAsia="宋体" w:cs="宋体"/>
          <w:sz w:val="21"/>
          <w:szCs w:val="21"/>
        </w:rPr>
      </w:pPr>
      <w:r>
        <w:rPr>
          <w:rFonts w:hint="eastAsia" w:ascii="宋体" w:hAnsi="宋体" w:eastAsia="宋体" w:cs="宋体"/>
          <w:sz w:val="21"/>
          <w:szCs w:val="21"/>
        </w:rPr>
        <w:t>病案入库登记  病人出院后收回的病案和归还的病案通过条形码阅读器在电脑上输入登记。</w:t>
      </w:r>
    </w:p>
    <w:p>
      <w:pPr>
        <w:pStyle w:val="34"/>
        <w:spacing w:line="360" w:lineRule="auto"/>
        <w:ind w:left="420" w:firstLine="0" w:firstLineChars="0"/>
        <w:rPr>
          <w:rFonts w:hint="eastAsia" w:ascii="宋体" w:hAnsi="宋体" w:eastAsia="宋体" w:cs="宋体"/>
          <w:sz w:val="21"/>
          <w:szCs w:val="21"/>
        </w:rPr>
      </w:pPr>
      <w:r>
        <w:rPr>
          <w:rFonts w:hint="eastAsia" w:ascii="宋体" w:hAnsi="宋体" w:eastAsia="宋体" w:cs="宋体"/>
          <w:sz w:val="21"/>
          <w:szCs w:val="21"/>
        </w:rPr>
        <w:t>病案出库登记   从病案库中调出的所有病案，出库时要进行登记，并将患者的姓名、病案号、所挂科室和医生姓名打印出来供签收用。而借出的病案供医生参考重复住院病人旧病案，出库时将病人的姓名、病案号、借出日期、借出科室以及借出医生姓名输入电脑。</w:t>
      </w:r>
    </w:p>
    <w:p>
      <w:pPr>
        <w:pStyle w:val="34"/>
        <w:spacing w:line="360" w:lineRule="auto"/>
        <w:ind w:left="420" w:firstLine="0" w:firstLineChars="0"/>
        <w:rPr>
          <w:rFonts w:hint="eastAsia" w:ascii="宋体" w:hAnsi="宋体" w:eastAsia="宋体" w:cs="宋体"/>
          <w:sz w:val="21"/>
          <w:szCs w:val="21"/>
        </w:rPr>
      </w:pPr>
      <w:r>
        <w:rPr>
          <w:rFonts w:hint="eastAsia" w:ascii="宋体" w:hAnsi="宋体" w:eastAsia="宋体" w:cs="宋体"/>
          <w:sz w:val="21"/>
          <w:szCs w:val="21"/>
        </w:rPr>
        <w:t>病案查询   将查询病案病人的姓名或住院号输入，或扫描病案条形码，即可马上显示病人的病案资料和去向。</w:t>
      </w:r>
    </w:p>
    <w:p>
      <w:pPr>
        <w:pStyle w:val="34"/>
        <w:numPr>
          <w:ilvl w:val="0"/>
          <w:numId w:val="4"/>
        </w:numPr>
        <w:spacing w:line="360" w:lineRule="auto"/>
        <w:ind w:firstLineChars="0"/>
        <w:rPr>
          <w:rFonts w:hint="eastAsia" w:ascii="宋体" w:hAnsi="宋体" w:eastAsia="宋体" w:cs="宋体"/>
          <w:b/>
          <w:sz w:val="21"/>
          <w:szCs w:val="21"/>
        </w:rPr>
      </w:pPr>
      <w:r>
        <w:rPr>
          <w:rFonts w:hint="eastAsia" w:ascii="宋体" w:hAnsi="宋体" w:eastAsia="宋体" w:cs="宋体"/>
          <w:b/>
          <w:sz w:val="21"/>
          <w:szCs w:val="21"/>
        </w:rPr>
        <w:t>加强病案监控，防止病案丢失</w:t>
      </w:r>
    </w:p>
    <w:p>
      <w:pPr>
        <w:pStyle w:val="34"/>
        <w:spacing w:line="360" w:lineRule="auto"/>
        <w:ind w:left="420" w:firstLine="0" w:firstLineChars="0"/>
        <w:rPr>
          <w:rFonts w:hint="eastAsia" w:ascii="宋体" w:hAnsi="宋体" w:eastAsia="宋体" w:cs="宋体"/>
          <w:b/>
          <w:sz w:val="21"/>
          <w:szCs w:val="21"/>
        </w:rPr>
      </w:pPr>
      <w:r>
        <w:rPr>
          <w:rFonts w:hint="eastAsia" w:ascii="宋体" w:hAnsi="宋体" w:eastAsia="宋体" w:cs="宋体"/>
          <w:sz w:val="21"/>
          <w:szCs w:val="21"/>
        </w:rPr>
        <w:t>病人出院后，该系统能够调用入院处的出院病人的登记信息，分科打印出病人的姓名、病案号、出院日期，派人定期下科室收回病案，以保证病案及时归档，防止病案丢失。</w:t>
      </w:r>
    </w:p>
    <w:p>
      <w:pPr>
        <w:pStyle w:val="34"/>
        <w:spacing w:line="360" w:lineRule="auto"/>
        <w:ind w:left="420" w:firstLine="0" w:firstLineChars="0"/>
        <w:rPr>
          <w:rFonts w:hint="eastAsia" w:ascii="宋体" w:hAnsi="宋体" w:eastAsia="宋体" w:cs="宋体"/>
          <w:sz w:val="21"/>
          <w:szCs w:val="21"/>
        </w:rPr>
      </w:pPr>
      <w:r>
        <w:rPr>
          <w:rFonts w:hint="eastAsia" w:ascii="宋体" w:hAnsi="宋体" w:eastAsia="宋体" w:cs="宋体"/>
          <w:sz w:val="21"/>
          <w:szCs w:val="21"/>
        </w:rPr>
        <w:t>当病人回院复查挂号后，示踪系统自动将挂号病人从登记处转出，同时把需要送往门诊复查的病案号、病人姓名、所挂科室和医生姓名打印出，与病案一起送往门诊签收，从而防止门诊病案丢失。</w:t>
      </w:r>
    </w:p>
    <w:p>
      <w:pPr>
        <w:pStyle w:val="34"/>
        <w:spacing w:line="360" w:lineRule="auto"/>
        <w:ind w:left="420" w:firstLine="0" w:firstLineChars="0"/>
        <w:rPr>
          <w:rFonts w:hint="eastAsia" w:ascii="宋体" w:hAnsi="宋体" w:eastAsia="宋体" w:cs="宋体"/>
          <w:b/>
          <w:sz w:val="21"/>
          <w:szCs w:val="21"/>
        </w:rPr>
      </w:pPr>
    </w:p>
    <w:p>
      <w:pPr>
        <w:pStyle w:val="34"/>
        <w:numPr>
          <w:ilvl w:val="0"/>
          <w:numId w:val="4"/>
        </w:numPr>
        <w:spacing w:line="360" w:lineRule="auto"/>
        <w:ind w:firstLineChars="0"/>
        <w:rPr>
          <w:rFonts w:hint="eastAsia" w:ascii="宋体" w:hAnsi="宋体" w:eastAsia="宋体" w:cs="宋体"/>
          <w:b/>
          <w:sz w:val="21"/>
          <w:szCs w:val="21"/>
        </w:rPr>
      </w:pPr>
      <w:r>
        <w:rPr>
          <w:rFonts w:hint="eastAsia" w:ascii="宋体" w:hAnsi="宋体" w:eastAsia="宋体" w:cs="宋体"/>
          <w:b/>
          <w:sz w:val="21"/>
          <w:szCs w:val="21"/>
        </w:rPr>
        <w:t>节省时间，提高工作效率</w:t>
      </w:r>
    </w:p>
    <w:p>
      <w:pPr>
        <w:pStyle w:val="34"/>
        <w:spacing w:line="360" w:lineRule="auto"/>
        <w:ind w:left="420" w:firstLine="0" w:firstLineChars="0"/>
        <w:rPr>
          <w:rFonts w:hint="eastAsia" w:ascii="宋体" w:hAnsi="宋体" w:eastAsia="宋体" w:cs="宋体"/>
          <w:b/>
          <w:sz w:val="21"/>
          <w:szCs w:val="21"/>
        </w:rPr>
      </w:pPr>
      <w:r>
        <w:rPr>
          <w:rFonts w:hint="eastAsia" w:ascii="宋体" w:hAnsi="宋体" w:eastAsia="宋体" w:cs="宋体"/>
          <w:sz w:val="21"/>
          <w:szCs w:val="21"/>
        </w:rPr>
        <w:t>该病案示踪管理系统只需要把病人的姓名和住院号输入，或者扫描病案的条形码就可查询到病案的去向，以及进行病案的签出、签入、借阅等操作。大大减少病案管理人员的时间，提高医务人员的工作效率。</w:t>
      </w:r>
    </w:p>
    <w:p>
      <w:pPr>
        <w:pStyle w:val="5"/>
        <w:pageBreakBefore w:val="0"/>
        <w:widowControl w:val="0"/>
        <w:kinsoku/>
        <w:wordWrap/>
        <w:overflowPunct/>
        <w:topLinePunct w:val="0"/>
        <w:autoSpaceDE/>
        <w:autoSpaceDN/>
        <w:bidi w:val="0"/>
        <w:adjustRightInd/>
        <w:spacing w:line="420" w:lineRule="exact"/>
        <w:textAlignment w:val="auto"/>
      </w:pPr>
    </w:p>
    <w:p>
      <w:pPr>
        <w:pStyle w:val="31"/>
        <w:pageBreakBefore w:val="0"/>
        <w:widowControl w:val="0"/>
        <w:numPr>
          <w:ilvl w:val="0"/>
          <w:numId w:val="5"/>
        </w:numPr>
        <w:kinsoku/>
        <w:wordWrap/>
        <w:overflowPunct/>
        <w:topLinePunct w:val="0"/>
        <w:autoSpaceDE/>
        <w:autoSpaceDN/>
        <w:bidi w:val="0"/>
        <w:adjustRightInd/>
        <w:spacing w:line="420" w:lineRule="exact"/>
        <w:ind w:firstLine="0" w:firstLineChars="0"/>
        <w:textAlignment w:val="auto"/>
        <w:rPr>
          <w:rFonts w:hint="eastAsia" w:ascii="宋体" w:hAnsi="宋体"/>
          <w:b/>
          <w:kern w:val="0"/>
          <w:sz w:val="21"/>
          <w:szCs w:val="21"/>
        </w:rPr>
      </w:pPr>
      <w:r>
        <w:rPr>
          <w:rFonts w:hint="eastAsia" w:ascii="宋体" w:hAnsi="宋体"/>
          <w:b/>
          <w:kern w:val="0"/>
          <w:sz w:val="21"/>
          <w:szCs w:val="21"/>
        </w:rPr>
        <w:t>系统功能技术参数要求</w:t>
      </w:r>
    </w:p>
    <w:tbl>
      <w:tblPr>
        <w:tblStyle w:val="21"/>
        <w:tblW w:w="9639" w:type="dxa"/>
        <w:tblInd w:w="-5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67"/>
        <w:gridCol w:w="1134"/>
        <w:gridCol w:w="1134"/>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89" w:hRule="atLeast"/>
        </w:trPr>
        <w:tc>
          <w:tcPr>
            <w:tcW w:w="567" w:type="dxa"/>
            <w:tcBorders>
              <w:right w:val="single" w:color="auto" w:sz="4" w:space="0"/>
            </w:tcBorders>
            <w:shd w:val="clear" w:color="auto" w:fill="auto"/>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134" w:type="dxa"/>
            <w:tcBorders>
              <w:left w:val="single" w:color="auto" w:sz="4" w:space="0"/>
            </w:tcBorders>
            <w:shd w:val="clear" w:color="auto" w:fill="auto"/>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功能模块</w:t>
            </w:r>
          </w:p>
        </w:tc>
        <w:tc>
          <w:tcPr>
            <w:tcW w:w="1134" w:type="dxa"/>
            <w:tcBorders>
              <w:right w:val="single" w:color="auto" w:sz="4" w:space="0"/>
            </w:tcBorders>
            <w:shd w:val="clear" w:color="auto" w:fill="auto"/>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功能列表</w:t>
            </w:r>
          </w:p>
        </w:tc>
        <w:tc>
          <w:tcPr>
            <w:tcW w:w="6804" w:type="dxa"/>
            <w:tcBorders>
              <w:left w:val="single" w:color="auto" w:sz="4" w:space="0"/>
            </w:tcBorders>
            <w:shd w:val="clear" w:color="auto" w:fill="auto"/>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功能要求说明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trPr>
        <w:tc>
          <w:tcPr>
            <w:tcW w:w="567" w:type="dxa"/>
            <w:vMerge w:val="restart"/>
            <w:tcBorders>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134" w:type="dxa"/>
            <w:vMerge w:val="restart"/>
            <w:tcBorders>
              <w:lef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病案回收</w:t>
            </w:r>
          </w:p>
        </w:tc>
        <w:tc>
          <w:tcPr>
            <w:tcW w:w="1134" w:type="dxa"/>
            <w:tcBorders>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病案转科</w:t>
            </w:r>
          </w:p>
        </w:tc>
        <w:tc>
          <w:tcPr>
            <w:tcW w:w="6804" w:type="dxa"/>
            <w:tcBorders>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支持病案进行住院科室内部的交接转科处理，能够根据当前科室和目的科室自动显示待签收、已签出/签收列表，能够根据日期显示已转入数量，当日已转出，已转出未转入数量，提供病案转入、转出快捷操作。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病案回收</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要求支持使用条形码技术实现批量签收的功能、支持当面签收功能。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护士签出</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 xml:space="preserve">1.能够根据当前节点签出病案到目的节点，可查看当日签出、已签收、未签收数量，能够根据住院号、出院日期、入院科室提供出院患者列表。  </w:t>
            </w:r>
          </w:p>
          <w:p>
            <w:pPr>
              <w:rPr>
                <w:rFonts w:hint="eastAsia" w:ascii="宋体" w:hAnsi="宋体" w:eastAsia="宋体" w:cs="宋体"/>
                <w:sz w:val="21"/>
                <w:szCs w:val="21"/>
              </w:rPr>
            </w:pPr>
            <w:r>
              <w:rPr>
                <w:rFonts w:hint="eastAsia" w:ascii="宋体" w:hAnsi="宋体" w:eastAsia="宋体" w:cs="宋体"/>
                <w:sz w:val="21"/>
                <w:szCs w:val="21"/>
              </w:rPr>
              <w:t>2.已签出列表，包括记住操作、重置、当面签收、当日签出、清除列表快捷操作。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0"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病案流通</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★能够根据当前节点、时间显示出已签收，当前已签出，已签出未签收数量，能够显示出待签出/签收病案列表、已签出/签收病案列表。并双击详细病案后能够显示出病案示踪时间轴。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病案追踪</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★能快速定位到当前所在位置，并以时间轴的方式显示病案流通过程。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病案封存</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能够解封至节点，解封至用户。显示待解封病案列表，已封存/解封病案列表，并且提供病案解封、病案封存的快捷方式，同时双击详细病案后能够显示出病案示踪时间轴。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医生护士交接</w:t>
            </w:r>
          </w:p>
        </w:tc>
        <w:tc>
          <w:tcPr>
            <w:tcW w:w="6804" w:type="dxa"/>
            <w:tcBorders>
              <w:top w:val="single" w:color="auto" w:sz="4" w:space="0"/>
              <w:lef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支持医生选择自己权限内的科室或者医疗小组签出病案，护士可签收所在病区的病案。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trPr>
        <w:tc>
          <w:tcPr>
            <w:tcW w:w="567" w:type="dxa"/>
            <w:vMerge w:val="restart"/>
            <w:tcBorders>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134" w:type="dxa"/>
            <w:vMerge w:val="restart"/>
            <w:tcBorders>
              <w:lef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病案借阅</w:t>
            </w:r>
          </w:p>
        </w:tc>
        <w:tc>
          <w:tcPr>
            <w:tcW w:w="1134" w:type="dxa"/>
            <w:tcBorders>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直接借阅</w:t>
            </w:r>
          </w:p>
        </w:tc>
        <w:tc>
          <w:tcPr>
            <w:tcW w:w="6804" w:type="dxa"/>
            <w:tcBorders>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能够直接登记借阅病案人的信息，同时支持扫码登记借阅的病案。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借阅申请</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 xml:space="preserve">能够根据住院号、次数、出院日期、身份证号、出院主诊断、入院科室、离院方式、医疗小组、主治医师、住院医师、手术医师进行病案查询，并提交借阅申请。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0"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借阅审核</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对提交的借阅申请进行审核，可进行审核通过和驳回处理。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借阅处理</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对归还的病案进行扫码归还、续借、挂失等处理。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0"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借阅查询</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能够自动显示逾期未归还的病案清单，其中包含住院号、病人姓名、借阅人、当前流程、逾期天数、借阅单位、借阅日期、借阅人电话、借阅事由、借阅天数、病案号、次数、出院日期、出院科室等。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借阅人次统计</w:t>
            </w:r>
          </w:p>
        </w:tc>
        <w:tc>
          <w:tcPr>
            <w:tcW w:w="6804" w:type="dxa"/>
            <w:tcBorders>
              <w:top w:val="single" w:color="auto" w:sz="4" w:space="0"/>
              <w:lef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根据时间段统计病案的借阅次数和借出天数。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0" w:hRule="atLeast"/>
        </w:trPr>
        <w:tc>
          <w:tcPr>
            <w:tcW w:w="567" w:type="dxa"/>
            <w:vMerge w:val="restart"/>
            <w:tcBorders>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1134" w:type="dxa"/>
            <w:vMerge w:val="restart"/>
            <w:tcBorders>
              <w:lef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病案复印</w:t>
            </w:r>
          </w:p>
        </w:tc>
        <w:tc>
          <w:tcPr>
            <w:tcW w:w="1134" w:type="dxa"/>
            <w:tcBorders>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复印申请</w:t>
            </w:r>
          </w:p>
        </w:tc>
        <w:tc>
          <w:tcPr>
            <w:tcW w:w="6804" w:type="dxa"/>
            <w:tcBorders>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复印申请客户端，可检索患者基本信息，支持病案库、在院病人、出院病人三种接口方式，外接身份证阅读器读取患者和代理人身份证信息，外接高拍仪拍摄其他证件，外接手写板可患者确认签字。打印复印申请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复印处理</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★支持扫码识别复印申请单，可做复印处理、外联数字化病案浏览、登记邮寄信息，打印邮寄授权委托书、打印收据。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复印收费</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★扫码复印申请单，登记复印页数，自动计算复印收费金额，可选现金支付和手机支付，手机支付支持微信、支付宝二维码扫码付。支付二维码可显示在扩展屏幕，支持支付完成自动打印小票。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复印工作量统计</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支持查询复印登记信息（复印操作人员、复印张数、份数、单价、金额、申请事由、申请的病历信息等）。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复印收费结账表</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按照复印收费人员统计复印收费金额（包括现金、微信、支付宝）。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0"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复印收费账单明细</w:t>
            </w:r>
          </w:p>
        </w:tc>
        <w:tc>
          <w:tcPr>
            <w:tcW w:w="6804" w:type="dxa"/>
            <w:tcBorders>
              <w:top w:val="single" w:color="auto" w:sz="4" w:space="0"/>
              <w:lef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★支持同步微信、支付宝账单，和复印业务数据对照，排查异常数据（微信支付宝已付钱业务系统未登记；微信支付宝未付钱业务系统已登记）。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5" w:hRule="atLeast"/>
        </w:trPr>
        <w:tc>
          <w:tcPr>
            <w:tcW w:w="567" w:type="dxa"/>
            <w:vMerge w:val="restart"/>
            <w:tcBorders>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1134" w:type="dxa"/>
            <w:vMerge w:val="restart"/>
            <w:tcBorders>
              <w:lef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统计查询</w:t>
            </w:r>
          </w:p>
        </w:tc>
        <w:tc>
          <w:tcPr>
            <w:tcW w:w="1134" w:type="dxa"/>
            <w:tcBorders>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归档率统计</w:t>
            </w:r>
          </w:p>
        </w:tc>
        <w:tc>
          <w:tcPr>
            <w:tcW w:w="6804" w:type="dxa"/>
            <w:tcBorders>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★自动统计出病案(支持按科室、医疗小组)24小时、3日内、7日内归档率（自动去除节假日)。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回收天数绩效考核统计</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★可自定义选择时间段、逾期标准、出院科室，统计出院总数、已回收数量、未回收数量和逾期天数。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已出院逾期查询</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★能够根据出院日期、出院科室、收回标志、逾期标志、排序标志（医疗小组，出院科室、出院日期）、逾期天数、病人姓名、收回天数、住院号等进行打印、导出、查询并且能够对逾期者进行发送逾期提醒。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各节点收回统计</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支持根据出院日期、签收日期、签出日期、签出类型、院区、住院号、签收人、签出人、病人姓名、签收节点、签出节点等关键字查询并且可直接打印及数据导出。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各科室逾期统计</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支持根据出院日期、出院科室、逾期标准天数、逾期天数、出院科室、收回状态等关键字查询支持数据导出。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0"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已收回未录入查询</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支持按照出院日期区间、签收日期区间、院区、出院科室等关键字统计病案已收回未录入病案首页信息的数据报表。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0"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已录入未收回查询</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支持按照出院日期区间、签收日期区间、院区、出院科室等关键字统计病案已录入病案首页信息未收回病案的数据报表。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0"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病历迟交考核（科室）</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支持按照开始日期，截止日期，出院科室统计病历超出已设置的标准天数还未签出的病案报表。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0"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各节点回收时间统计</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支持按照出院日期区间、签收节点统计对应节点的回收时间报表。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0"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各节点签收/出汇总</w:t>
            </w:r>
          </w:p>
        </w:tc>
        <w:tc>
          <w:tcPr>
            <w:tcW w:w="6804" w:type="dxa"/>
            <w:tcBorders>
              <w:top w:val="single" w:color="auto" w:sz="4" w:space="0"/>
              <w:lef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支持按照关键字统计日期区间、出院日期区间、签出节点查询汇总报表。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0" w:hRule="atLeast"/>
        </w:trPr>
        <w:tc>
          <w:tcPr>
            <w:tcW w:w="567" w:type="dxa"/>
            <w:vMerge w:val="restart"/>
            <w:tcBorders>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1134" w:type="dxa"/>
            <w:vMerge w:val="restart"/>
            <w:tcBorders>
              <w:lef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基础维护</w:t>
            </w:r>
          </w:p>
        </w:tc>
        <w:tc>
          <w:tcPr>
            <w:tcW w:w="1134" w:type="dxa"/>
            <w:tcBorders>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封皮打印</w:t>
            </w:r>
          </w:p>
        </w:tc>
        <w:tc>
          <w:tcPr>
            <w:tcW w:w="6804" w:type="dxa"/>
            <w:tcBorders>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用户按照出院日期区间、回收时间区间、出院科室、住院号、病人姓名、条码号筛选出病案信息，并打印出病案封皮的功能；病案封皮显示的字段用户可以选择要需要的，字段包含住院号、条码、病案号、条形码、出院科室、姓名、入院时间、出院时间、回收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节点维护</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支持维护节点，并可设置节点的智能类型，是否有入库权限，如果不再需要使用该节点还可以禁用此节点。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库位维护</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支持维护库位编码、库位名称以及库位所属的节点；并可以设置该库位可以存放的病案条码范围。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0"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节假日管理</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支持维护符合医院管理需要的节假日设置。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复印内容维护</w:t>
            </w:r>
          </w:p>
        </w:tc>
        <w:tc>
          <w:tcPr>
            <w:tcW w:w="6804" w:type="dxa"/>
            <w:tcBorders>
              <w:top w:val="single" w:color="auto" w:sz="4" w:space="0"/>
              <w:lef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支持维护复印内容维护也可以做为复印用途，在复印客户端即可支持根据内容快速找到复印内容包含的报告列表。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trPr>
        <w:tc>
          <w:tcPr>
            <w:tcW w:w="567" w:type="dxa"/>
            <w:vMerge w:val="restart"/>
            <w:tcBorders>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1134" w:type="dxa"/>
            <w:vMerge w:val="restart"/>
            <w:tcBorders>
              <w:lef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组织管理</w:t>
            </w:r>
          </w:p>
        </w:tc>
        <w:tc>
          <w:tcPr>
            <w:tcW w:w="1134" w:type="dxa"/>
            <w:tcBorders>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组织维护</w:t>
            </w:r>
          </w:p>
        </w:tc>
        <w:tc>
          <w:tcPr>
            <w:tcW w:w="6804" w:type="dxa"/>
            <w:tcBorders>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支持科室编码、科室名称、上级科室、科室类型等关键信息录入，建立与医院一致的组织信息。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权限管理</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支持按照医院实际需要建立权限组，不同权限组下可以分配不同的系统操作页面。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trPr>
        <w:tc>
          <w:tcPr>
            <w:tcW w:w="567" w:type="dxa"/>
            <w:vMerge w:val="continue"/>
            <w:tcBorders>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vMerge w:val="continue"/>
            <w:tcBorders>
              <w:left w:val="single" w:color="auto" w:sz="4" w:space="0"/>
              <w:bottom w:val="single" w:color="auto" w:sz="4" w:space="0"/>
            </w:tcBorders>
            <w:shd w:val="clear" w:color="auto" w:fill="auto"/>
            <w:vAlign w:val="center"/>
          </w:tcPr>
          <w:p>
            <w:pPr>
              <w:jc w:val="center"/>
              <w:rPr>
                <w:rFonts w:hint="eastAsia" w:ascii="宋体" w:hAnsi="宋体" w:eastAsia="宋体" w:cs="宋体"/>
                <w:sz w:val="21"/>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用户管理</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支持建立工号、姓名、是否是管理员、归属的医疗小组、所属科室、所属节点、目标节点、是否有借阅权限、审核权限归属以及自身所属的权限组等管理。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0" w:hRule="atLeast"/>
        </w:trPr>
        <w:tc>
          <w:tcPr>
            <w:tcW w:w="567" w:type="dxa"/>
            <w:tcBorders>
              <w:top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1134" w:type="dxa"/>
            <w:tcBorders>
              <w:top w:val="single" w:color="auto" w:sz="4" w:space="0"/>
              <w:lef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安全限制</w:t>
            </w:r>
          </w:p>
        </w:tc>
        <w:tc>
          <w:tcPr>
            <w:tcW w:w="1134" w:type="dxa"/>
            <w:tcBorders>
              <w:top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密码安全性</w:t>
            </w:r>
          </w:p>
        </w:tc>
        <w:tc>
          <w:tcPr>
            <w:tcW w:w="6804" w:type="dxa"/>
            <w:tcBorders>
              <w:top w:val="single" w:color="auto" w:sz="4" w:space="0"/>
              <w:lef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支持密码策略管理，首次登陆或超过30天强制修改密码，可配置和密码强度。</w:t>
            </w:r>
          </w:p>
        </w:tc>
      </w:tr>
    </w:tbl>
    <w:p>
      <w:pPr>
        <w:pageBreakBefore w:val="0"/>
        <w:widowControl w:val="0"/>
        <w:kinsoku/>
        <w:wordWrap/>
        <w:overflowPunct/>
        <w:topLinePunct w:val="0"/>
        <w:autoSpaceDE/>
        <w:autoSpaceDN/>
        <w:bidi w:val="0"/>
        <w:adjustRightInd/>
        <w:spacing w:before="120" w:line="420" w:lineRule="exact"/>
        <w:jc w:val="left"/>
        <w:textAlignment w:val="auto"/>
        <w:rPr>
          <w:rFonts w:hint="eastAsia" w:ascii="宋体" w:hAnsi="宋体" w:eastAsia="宋体" w:cs="宋体"/>
          <w:color w:val="333333"/>
          <w:szCs w:val="21"/>
          <w:shd w:val="clear" w:color="auto" w:fill="FFFFFF"/>
          <w:lang w:eastAsia="zh-CN"/>
        </w:rPr>
      </w:pPr>
      <w:r>
        <w:rPr>
          <w:rFonts w:hint="eastAsia" w:ascii="宋体" w:hAnsi="宋体" w:cs="宋体"/>
          <w:szCs w:val="21"/>
        </w:rPr>
        <w:t>注：标</w:t>
      </w:r>
      <w:r>
        <w:rPr>
          <w:rFonts w:hint="eastAsia" w:ascii="宋体" w:hAnsi="宋体" w:eastAsia="宋体" w:cs="宋体"/>
          <w:sz w:val="21"/>
          <w:szCs w:val="21"/>
        </w:rPr>
        <w:t>★</w:t>
      </w:r>
      <w:r>
        <w:rPr>
          <w:rFonts w:hint="eastAsia" w:ascii="Calibri" w:hAnsi="Calibri" w:eastAsia="宋体" w:cs="Times New Roman"/>
          <w:kern w:val="2"/>
          <w:sz w:val="21"/>
          <w:szCs w:val="20"/>
          <w:lang w:val="en-US" w:eastAsia="zh-CN" w:bidi="ar-SA"/>
        </w:rPr>
        <w:t>为关键指标项，为必展示内容，需提供截图，如不满足要求严重负偏离影响投标产品服务、性能的，经半数以上评委认定，本项不得分。</w:t>
      </w:r>
    </w:p>
    <w:p>
      <w:pPr>
        <w:pStyle w:val="5"/>
        <w:pageBreakBefore w:val="0"/>
        <w:widowControl w:val="0"/>
        <w:kinsoku/>
        <w:wordWrap/>
        <w:overflowPunct/>
        <w:topLinePunct w:val="0"/>
        <w:autoSpaceDE/>
        <w:autoSpaceDN/>
        <w:bidi w:val="0"/>
        <w:adjustRightInd/>
        <w:spacing w:line="420" w:lineRule="exact"/>
        <w:textAlignment w:val="auto"/>
      </w:pPr>
    </w:p>
    <w:p>
      <w:pPr>
        <w:pStyle w:val="15"/>
        <w:pageBreakBefore w:val="0"/>
        <w:widowControl w:val="0"/>
        <w:kinsoku/>
        <w:wordWrap/>
        <w:overflowPunct/>
        <w:topLinePunct w:val="0"/>
        <w:autoSpaceDE/>
        <w:autoSpaceDN/>
        <w:bidi w:val="0"/>
        <w:adjustRightInd/>
        <w:spacing w:line="420" w:lineRule="exact"/>
        <w:textAlignment w:val="auto"/>
      </w:pPr>
    </w:p>
    <w:p>
      <w:pPr>
        <w:pStyle w:val="31"/>
        <w:pageBreakBefore w:val="0"/>
        <w:widowControl w:val="0"/>
        <w:kinsoku/>
        <w:wordWrap/>
        <w:overflowPunct/>
        <w:topLinePunct w:val="0"/>
        <w:autoSpaceDE/>
        <w:autoSpaceDN/>
        <w:bidi w:val="0"/>
        <w:adjustRightInd/>
        <w:spacing w:line="420" w:lineRule="exact"/>
        <w:ind w:firstLine="0" w:firstLineChars="0"/>
        <w:textAlignment w:val="auto"/>
        <w:rPr>
          <w:rFonts w:ascii="宋体" w:hAnsi="宋体"/>
          <w:b/>
          <w:kern w:val="0"/>
          <w:sz w:val="21"/>
          <w:szCs w:val="21"/>
        </w:rPr>
      </w:pPr>
      <w:r>
        <w:rPr>
          <w:rFonts w:hint="eastAsia" w:ascii="宋体" w:hAnsi="宋体"/>
          <w:b/>
          <w:kern w:val="0"/>
          <w:sz w:val="21"/>
          <w:szCs w:val="21"/>
        </w:rPr>
        <w:t>四、实施及售后服务要求：</w:t>
      </w:r>
    </w:p>
    <w:p>
      <w:pPr>
        <w:pageBreakBefore w:val="0"/>
        <w:widowControl w:val="0"/>
        <w:kinsoku/>
        <w:wordWrap/>
        <w:overflowPunct/>
        <w:topLinePunct w:val="0"/>
        <w:autoSpaceDE/>
        <w:autoSpaceDN/>
        <w:bidi w:val="0"/>
        <w:adjustRightInd/>
        <w:spacing w:line="420" w:lineRule="exact"/>
        <w:jc w:val="left"/>
        <w:textAlignment w:val="auto"/>
        <w:rPr>
          <w:rFonts w:hint="eastAsia" w:ascii="宋体" w:hAnsi="宋体" w:cs="宋体"/>
          <w:b/>
          <w:color w:val="000000"/>
          <w:spacing w:val="6"/>
          <w:kern w:val="48"/>
          <w:sz w:val="21"/>
          <w:szCs w:val="21"/>
          <w:u w:val="none"/>
        </w:rPr>
      </w:pPr>
      <w:r>
        <w:rPr>
          <w:rFonts w:hint="eastAsia" w:ascii="宋体" w:hAnsi="宋体" w:cs="宋体"/>
          <w:b/>
          <w:color w:val="000000"/>
          <w:spacing w:val="6"/>
          <w:kern w:val="48"/>
          <w:sz w:val="21"/>
          <w:szCs w:val="21"/>
          <w:u w:val="none"/>
        </w:rPr>
        <w:t>（1）实施管理要求</w:t>
      </w:r>
    </w:p>
    <w:p>
      <w:pPr>
        <w:pageBreakBefore w:val="0"/>
        <w:widowControl w:val="0"/>
        <w:kinsoku/>
        <w:wordWrap/>
        <w:overflowPunct/>
        <w:topLinePunct w:val="0"/>
        <w:autoSpaceDE/>
        <w:autoSpaceDN/>
        <w:bidi w:val="0"/>
        <w:adjustRightInd/>
        <w:spacing w:line="420" w:lineRule="exact"/>
        <w:jc w:val="left"/>
        <w:textAlignment w:val="auto"/>
        <w:rPr>
          <w:rFonts w:eastAsia="PMingLiU"/>
          <w:color w:val="C00000"/>
        </w:rPr>
      </w:pPr>
      <w:r>
        <w:rPr>
          <w:rFonts w:hint="eastAsia" w:ascii="宋体" w:hAnsi="宋体" w:eastAsia="宋体" w:cs="宋体"/>
          <w:color w:val="000000"/>
          <w:spacing w:val="6"/>
          <w:kern w:val="48"/>
          <w:sz w:val="21"/>
          <w:szCs w:val="21"/>
        </w:rPr>
        <w:t>供应商应提供高质量的实施团队，并尽快在规定的时间内完成项目的实施工作，确保软件可以按时上线运行</w:t>
      </w:r>
    </w:p>
    <w:p>
      <w:pPr>
        <w:pStyle w:val="3"/>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b/>
          <w:bCs w:val="0"/>
          <w:color w:val="000000"/>
          <w:spacing w:val="6"/>
          <w:kern w:val="48"/>
          <w:sz w:val="21"/>
          <w:szCs w:val="21"/>
          <w:u w:val="none"/>
          <w:lang w:val="en-US" w:eastAsia="zh-CN" w:bidi="ar-SA"/>
        </w:rPr>
      </w:pPr>
      <w:r>
        <w:rPr>
          <w:rFonts w:hint="eastAsia" w:ascii="宋体" w:hAnsi="宋体" w:eastAsia="宋体" w:cs="宋体"/>
          <w:b/>
          <w:bCs w:val="0"/>
          <w:color w:val="000000"/>
          <w:spacing w:val="6"/>
          <w:kern w:val="48"/>
          <w:sz w:val="21"/>
          <w:szCs w:val="21"/>
          <w:u w:val="none"/>
          <w:lang w:val="en-US" w:eastAsia="zh-CN" w:bidi="ar-SA"/>
        </w:rPr>
        <w:t>（2）</w:t>
      </w:r>
      <w:bookmarkStart w:id="0" w:name="_Toc30206"/>
      <w:bookmarkStart w:id="1" w:name="_Toc75796287"/>
      <w:r>
        <w:rPr>
          <w:rFonts w:hint="eastAsia" w:ascii="宋体" w:hAnsi="宋体" w:eastAsia="宋体" w:cs="宋体"/>
          <w:b/>
          <w:bCs w:val="0"/>
          <w:color w:val="000000"/>
          <w:spacing w:val="6"/>
          <w:kern w:val="48"/>
          <w:sz w:val="21"/>
          <w:szCs w:val="21"/>
          <w:u w:val="none"/>
          <w:lang w:val="en-US" w:eastAsia="zh-CN" w:bidi="ar-SA"/>
        </w:rPr>
        <w:t>售后服务要求</w:t>
      </w:r>
      <w:bookmarkEnd w:id="0"/>
      <w:bookmarkEnd w:id="1"/>
      <w:bookmarkStart w:id="2" w:name="_Toc12552"/>
    </w:p>
    <w:p>
      <w:pPr>
        <w:pStyle w:val="3"/>
        <w:pageBreakBefore w:val="0"/>
        <w:widowControl w:val="0"/>
        <w:kinsoku/>
        <w:wordWrap/>
        <w:overflowPunct/>
        <w:topLinePunct w:val="0"/>
        <w:autoSpaceDE/>
        <w:autoSpaceDN/>
        <w:bidi w:val="0"/>
        <w:adjustRightInd/>
        <w:spacing w:line="420" w:lineRule="exact"/>
        <w:ind w:left="0" w:leftChars="0" w:firstLine="422" w:firstLineChars="200"/>
        <w:textAlignment w:val="auto"/>
        <w:rPr>
          <w:rFonts w:hint="eastAsia" w:ascii="宋体" w:hAnsi="宋体" w:eastAsia="宋体" w:cs="宋体"/>
          <w:sz w:val="21"/>
          <w:szCs w:val="21"/>
        </w:rPr>
      </w:pPr>
      <w:r>
        <w:rPr>
          <w:rFonts w:hint="eastAsia" w:ascii="宋体" w:hAnsi="宋体" w:eastAsia="宋体" w:cs="宋体"/>
          <w:sz w:val="21"/>
          <w:szCs w:val="21"/>
        </w:rPr>
        <w:t>免费维护服务期限要求</w:t>
      </w:r>
      <w:bookmarkEnd w:id="2"/>
    </w:p>
    <w:p>
      <w:pPr>
        <w:pStyle w:val="4"/>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sz w:val="21"/>
          <w:szCs w:val="21"/>
        </w:rPr>
      </w:pPr>
      <w:r>
        <w:rPr>
          <w:rFonts w:hint="eastAsia" w:ascii="宋体" w:hAnsi="宋体" w:eastAsia="宋体" w:cs="宋体"/>
          <w:sz w:val="21"/>
          <w:szCs w:val="21"/>
        </w:rPr>
        <w:t>免费维护服务期为</w:t>
      </w:r>
      <w:r>
        <w:rPr>
          <w:rFonts w:hint="eastAsia" w:ascii="宋体" w:hAnsi="宋体" w:cs="宋体"/>
          <w:sz w:val="21"/>
          <w:szCs w:val="21"/>
          <w:lang w:eastAsia="zh-CN"/>
        </w:rPr>
        <w:t>三</w:t>
      </w:r>
      <w:r>
        <w:rPr>
          <w:rFonts w:hint="eastAsia" w:ascii="宋体" w:hAnsi="宋体" w:eastAsia="宋体" w:cs="宋体"/>
          <w:sz w:val="21"/>
          <w:szCs w:val="21"/>
        </w:rPr>
        <w:t>年，从本项目最终验收合格之日起计算，包括免费升级和人工保修维护服务，质保期免维修费用，免上门费。</w:t>
      </w:r>
    </w:p>
    <w:p>
      <w:pPr>
        <w:pStyle w:val="4"/>
        <w:pageBreakBefore w:val="0"/>
        <w:widowControl w:val="0"/>
        <w:kinsoku/>
        <w:wordWrap/>
        <w:overflowPunct/>
        <w:topLinePunct w:val="0"/>
        <w:autoSpaceDE/>
        <w:autoSpaceDN/>
        <w:bidi w:val="0"/>
        <w:adjustRightInd/>
        <w:spacing w:line="420" w:lineRule="exact"/>
        <w:ind w:firstLine="480"/>
        <w:textAlignment w:val="auto"/>
        <w:rPr>
          <w:rFonts w:hint="eastAsia" w:ascii="宋体" w:hAnsi="宋体" w:eastAsia="宋体" w:cs="宋体"/>
          <w:b/>
          <w:color w:val="000000"/>
          <w:spacing w:val="6"/>
          <w:kern w:val="48"/>
          <w:sz w:val="21"/>
          <w:szCs w:val="21"/>
          <w:u w:val="single"/>
        </w:rPr>
      </w:pPr>
      <w:r>
        <w:rPr>
          <w:rFonts w:hint="eastAsia" w:ascii="宋体" w:hAnsi="宋体" w:eastAsia="宋体" w:cs="宋体"/>
          <w:sz w:val="21"/>
          <w:szCs w:val="21"/>
        </w:rPr>
        <w:t>系统如发生问题，首先采用电话技术或远端遥控支持。提供7×24小时电话热线支持和传真服务。项目建设及售后服务期间，若因中标方的责任出现系统故障，中标公司应在接到报修或维护的通知后立即处理，并承诺在2小时内响应，4小时内恢复。如不能远程处理的缺陷或障碍，软件工程师应在48小时内到达现场并进行修复。逾期，双方协商后可委托第三方进行修复，由此产生的相关费用由中标方全部承担。</w:t>
      </w:r>
    </w:p>
    <w:p>
      <w:pPr>
        <w:pStyle w:val="26"/>
        <w:pageBreakBefore w:val="0"/>
        <w:widowControl w:val="0"/>
        <w:kinsoku/>
        <w:wordWrap/>
        <w:overflowPunct/>
        <w:topLinePunct w:val="0"/>
        <w:autoSpaceDE/>
        <w:autoSpaceDN/>
        <w:bidi w:val="0"/>
        <w:adjustRightInd/>
        <w:spacing w:line="420" w:lineRule="exact"/>
        <w:textAlignment w:val="auto"/>
        <w:rPr>
          <w:rFonts w:hint="eastAsia" w:ascii="宋体" w:hAnsi="宋体" w:eastAsia="宋体" w:cs="宋体"/>
          <w:sz w:val="21"/>
          <w:szCs w:val="21"/>
        </w:rPr>
      </w:pPr>
    </w:p>
    <w:sectPr>
      <w:pgSz w:w="11906" w:h="16838"/>
      <w:pgMar w:top="1134" w:right="1701" w:bottom="850" w:left="170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080F3C52" w:usb2="00000016" w:usb3="00000000" w:csb0="0004001F"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B1CB8750"/>
    <w:multiLevelType w:val="singleLevel"/>
    <w:tmpl w:val="B1CB8750"/>
    <w:lvl w:ilvl="0" w:tentative="0">
      <w:start w:val="3"/>
      <w:numFmt w:val="chineseCounting"/>
      <w:suff w:val="nothing"/>
      <w:lvlText w:val="%1、"/>
      <w:lvlJc w:val="left"/>
      <w:rPr>
        <w:rFonts w:hint="eastAsia"/>
      </w:rPr>
    </w:lvl>
  </w:abstractNum>
  <w:abstractNum w:abstractNumId="1">
    <w:nsid w:val="3514CDFC"/>
    <w:multiLevelType w:val="singleLevel"/>
    <w:tmpl w:val="3514CDFC"/>
    <w:lvl w:ilvl="0" w:tentative="0">
      <w:start w:val="2"/>
      <w:numFmt w:val="chineseCounting"/>
      <w:suff w:val="nothing"/>
      <w:lvlText w:val="（%1）"/>
      <w:lvlJc w:val="left"/>
      <w:rPr>
        <w:rFonts w:hint="eastAsia"/>
      </w:rPr>
    </w:lvl>
  </w:abstractNum>
  <w:abstractNum w:abstractNumId="2">
    <w:nsid w:val="374F01DF"/>
    <w:multiLevelType w:val="multilevel"/>
    <w:tmpl w:val="374F01DF"/>
    <w:lvl w:ilvl="0" w:tentative="0">
      <w:start w:val="1"/>
      <w:numFmt w:val="japaneseCounting"/>
      <w:lvlText w:val="第%1章"/>
      <w:lvlJc w:val="left"/>
      <w:pPr>
        <w:ind w:left="1215" w:hanging="12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7E052A"/>
    <w:multiLevelType w:val="multilevel"/>
    <w:tmpl w:val="5C7E052A"/>
    <w:lvl w:ilvl="0" w:tentative="0">
      <w:start w:val="1"/>
      <w:numFmt w:val="chineseCountingThousand"/>
      <w:lvlText w:val="%1、"/>
      <w:lvlJc w:val="left"/>
      <w:pPr>
        <w:ind w:left="425" w:hanging="425"/>
      </w:pPr>
      <w:rPr>
        <w:rFonts w:hint="eastAsia"/>
        <w:color w:val="auto"/>
      </w:rPr>
    </w:lvl>
    <w:lvl w:ilvl="1" w:tentative="0">
      <w:start w:val="1"/>
      <w:numFmt w:val="decimal"/>
      <w:isLgl/>
      <w:lvlText w:val="%1.%2"/>
      <w:lvlJc w:val="left"/>
      <w:pPr>
        <w:ind w:left="397" w:hanging="397"/>
      </w:pPr>
      <w:rPr>
        <w:rFonts w:hint="eastAsia"/>
      </w:rPr>
    </w:lvl>
    <w:lvl w:ilvl="2" w:tentative="0">
      <w:start w:val="1"/>
      <w:numFmt w:val="chineseCountingThousand"/>
      <w:pStyle w:val="6"/>
      <w:isLgl/>
      <w:lvlText w:val="%1.%2.%3"/>
      <w:lvlJc w:val="left"/>
      <w:pPr>
        <w:tabs>
          <w:tab w:val="left" w:pos="794"/>
        </w:tabs>
        <w:ind w:left="397" w:hanging="397"/>
      </w:pPr>
      <w:rPr>
        <w:rFonts w:hint="eastAsia"/>
      </w:rPr>
    </w:lvl>
    <w:lvl w:ilvl="3" w:tentative="0">
      <w:start w:val="1"/>
      <w:numFmt w:val="decimal"/>
      <w:isLgl/>
      <w:lvlText w:val="%1.%2.%3.%4"/>
      <w:lvlJc w:val="left"/>
      <w:pPr>
        <w:ind w:left="397" w:hanging="397"/>
      </w:pPr>
      <w:rPr>
        <w:rFonts w:hint="eastAsia"/>
      </w:rPr>
    </w:lvl>
    <w:lvl w:ilvl="4" w:tentative="0">
      <w:start w:val="1"/>
      <w:numFmt w:val="decimal"/>
      <w:isLgl/>
      <w:lvlText w:val="%1.%2.%3.%4.%5"/>
      <w:lvlJc w:val="left"/>
      <w:pPr>
        <w:ind w:left="397" w:hanging="39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6C1C2B1A"/>
    <w:multiLevelType w:val="multilevel"/>
    <w:tmpl w:val="6C1C2B1A"/>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26349"/>
    <w:rsid w:val="00030F32"/>
    <w:rsid w:val="00050FC1"/>
    <w:rsid w:val="000D3667"/>
    <w:rsid w:val="000D55BA"/>
    <w:rsid w:val="00100D7D"/>
    <w:rsid w:val="0010674D"/>
    <w:rsid w:val="001455FB"/>
    <w:rsid w:val="001533FC"/>
    <w:rsid w:val="00174439"/>
    <w:rsid w:val="001A6744"/>
    <w:rsid w:val="001C52C2"/>
    <w:rsid w:val="001D01BD"/>
    <w:rsid w:val="001D717A"/>
    <w:rsid w:val="00210D97"/>
    <w:rsid w:val="00220B06"/>
    <w:rsid w:val="00271742"/>
    <w:rsid w:val="00295CA5"/>
    <w:rsid w:val="002C318E"/>
    <w:rsid w:val="002D1642"/>
    <w:rsid w:val="002F677F"/>
    <w:rsid w:val="00354444"/>
    <w:rsid w:val="00396053"/>
    <w:rsid w:val="003C53EF"/>
    <w:rsid w:val="004060CC"/>
    <w:rsid w:val="00407202"/>
    <w:rsid w:val="00426BF6"/>
    <w:rsid w:val="00443342"/>
    <w:rsid w:val="004612F6"/>
    <w:rsid w:val="004627CE"/>
    <w:rsid w:val="00492D7A"/>
    <w:rsid w:val="004A7281"/>
    <w:rsid w:val="00517A88"/>
    <w:rsid w:val="005400B1"/>
    <w:rsid w:val="005770D8"/>
    <w:rsid w:val="005C6AA8"/>
    <w:rsid w:val="005E7321"/>
    <w:rsid w:val="00601A96"/>
    <w:rsid w:val="00606A42"/>
    <w:rsid w:val="006154DA"/>
    <w:rsid w:val="0064623B"/>
    <w:rsid w:val="006521CA"/>
    <w:rsid w:val="00662311"/>
    <w:rsid w:val="006A611E"/>
    <w:rsid w:val="006C3FEA"/>
    <w:rsid w:val="006D03D6"/>
    <w:rsid w:val="00701F0A"/>
    <w:rsid w:val="00780935"/>
    <w:rsid w:val="007F1D42"/>
    <w:rsid w:val="007F4943"/>
    <w:rsid w:val="008310F4"/>
    <w:rsid w:val="00842B4C"/>
    <w:rsid w:val="008730BD"/>
    <w:rsid w:val="0087659C"/>
    <w:rsid w:val="008B50E1"/>
    <w:rsid w:val="008D50AB"/>
    <w:rsid w:val="0090613E"/>
    <w:rsid w:val="009171F0"/>
    <w:rsid w:val="00930C42"/>
    <w:rsid w:val="0096076C"/>
    <w:rsid w:val="009671F9"/>
    <w:rsid w:val="0097457E"/>
    <w:rsid w:val="009A6EAF"/>
    <w:rsid w:val="009C1484"/>
    <w:rsid w:val="00A73FB0"/>
    <w:rsid w:val="00AA7369"/>
    <w:rsid w:val="00AB018F"/>
    <w:rsid w:val="00B00AA0"/>
    <w:rsid w:val="00B22FB1"/>
    <w:rsid w:val="00B73265"/>
    <w:rsid w:val="00B77468"/>
    <w:rsid w:val="00C13E3C"/>
    <w:rsid w:val="00C2167D"/>
    <w:rsid w:val="00C42CED"/>
    <w:rsid w:val="00C600AD"/>
    <w:rsid w:val="00C96D1C"/>
    <w:rsid w:val="00CA7EB5"/>
    <w:rsid w:val="00CD3DE3"/>
    <w:rsid w:val="00CF1A81"/>
    <w:rsid w:val="00D34FEC"/>
    <w:rsid w:val="00D41C12"/>
    <w:rsid w:val="00D44375"/>
    <w:rsid w:val="00D56296"/>
    <w:rsid w:val="00D665A8"/>
    <w:rsid w:val="00D72E5D"/>
    <w:rsid w:val="00D918E8"/>
    <w:rsid w:val="00DC3B07"/>
    <w:rsid w:val="00DC6DFC"/>
    <w:rsid w:val="00DD63E3"/>
    <w:rsid w:val="00DF0D4A"/>
    <w:rsid w:val="00E322E9"/>
    <w:rsid w:val="00E54901"/>
    <w:rsid w:val="00E73D3B"/>
    <w:rsid w:val="00EA2283"/>
    <w:rsid w:val="00EC3904"/>
    <w:rsid w:val="00EE22B5"/>
    <w:rsid w:val="00F02071"/>
    <w:rsid w:val="00F06928"/>
    <w:rsid w:val="00F37A54"/>
    <w:rsid w:val="00F77940"/>
    <w:rsid w:val="00FA1EF5"/>
    <w:rsid w:val="00FB7872"/>
    <w:rsid w:val="02FF41F8"/>
    <w:rsid w:val="05700B87"/>
    <w:rsid w:val="0A705385"/>
    <w:rsid w:val="10FA4306"/>
    <w:rsid w:val="12821ED9"/>
    <w:rsid w:val="12CD72A7"/>
    <w:rsid w:val="151A1508"/>
    <w:rsid w:val="15525935"/>
    <w:rsid w:val="17005FBC"/>
    <w:rsid w:val="176075D7"/>
    <w:rsid w:val="19EF52D8"/>
    <w:rsid w:val="1BCF0653"/>
    <w:rsid w:val="1DF51CE6"/>
    <w:rsid w:val="1DF8560E"/>
    <w:rsid w:val="220015D2"/>
    <w:rsid w:val="224B705D"/>
    <w:rsid w:val="248B078C"/>
    <w:rsid w:val="249A1B4E"/>
    <w:rsid w:val="2604539D"/>
    <w:rsid w:val="29023D0F"/>
    <w:rsid w:val="2C3B438B"/>
    <w:rsid w:val="2D076076"/>
    <w:rsid w:val="2D637717"/>
    <w:rsid w:val="30662EDC"/>
    <w:rsid w:val="34F5482E"/>
    <w:rsid w:val="358627D0"/>
    <w:rsid w:val="377415C4"/>
    <w:rsid w:val="39886A9F"/>
    <w:rsid w:val="3E337180"/>
    <w:rsid w:val="42A76F80"/>
    <w:rsid w:val="43E0128D"/>
    <w:rsid w:val="443F1892"/>
    <w:rsid w:val="4473751E"/>
    <w:rsid w:val="44895441"/>
    <w:rsid w:val="450C2B54"/>
    <w:rsid w:val="486A6E89"/>
    <w:rsid w:val="491446BA"/>
    <w:rsid w:val="4A083D2C"/>
    <w:rsid w:val="4A5A760D"/>
    <w:rsid w:val="4D4128AF"/>
    <w:rsid w:val="4E9B75F2"/>
    <w:rsid w:val="4EA14C89"/>
    <w:rsid w:val="51295B34"/>
    <w:rsid w:val="544E6B34"/>
    <w:rsid w:val="565D1DD7"/>
    <w:rsid w:val="56BC3242"/>
    <w:rsid w:val="5A1E6A6C"/>
    <w:rsid w:val="5B846B77"/>
    <w:rsid w:val="5FAE5769"/>
    <w:rsid w:val="628C5F22"/>
    <w:rsid w:val="66190B98"/>
    <w:rsid w:val="66E7627F"/>
    <w:rsid w:val="6764271C"/>
    <w:rsid w:val="681F6A8B"/>
    <w:rsid w:val="69B1172D"/>
    <w:rsid w:val="6BE75F78"/>
    <w:rsid w:val="6CBF0CA2"/>
    <w:rsid w:val="6DC15D38"/>
    <w:rsid w:val="6F410095"/>
    <w:rsid w:val="70484351"/>
    <w:rsid w:val="708B7819"/>
    <w:rsid w:val="731A162D"/>
    <w:rsid w:val="73397A01"/>
    <w:rsid w:val="73A85F67"/>
    <w:rsid w:val="74BC6ADF"/>
    <w:rsid w:val="755B70CF"/>
    <w:rsid w:val="75BC2223"/>
    <w:rsid w:val="77CC1A02"/>
    <w:rsid w:val="77F373ED"/>
    <w:rsid w:val="7828099D"/>
    <w:rsid w:val="783C435B"/>
    <w:rsid w:val="787B0173"/>
    <w:rsid w:val="797F1EE5"/>
    <w:rsid w:val="79955265"/>
    <w:rsid w:val="7B78035F"/>
    <w:rsid w:val="7E93028B"/>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4"/>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unhideWhenUsed/>
    <w:qFormat/>
    <w:uiPriority w:val="0"/>
    <w:pPr>
      <w:keepNext/>
      <w:keepLines/>
      <w:numPr>
        <w:ilvl w:val="2"/>
        <w:numId w:val="1"/>
      </w:numPr>
      <w:spacing w:before="20" w:after="20" w:line="240" w:lineRule="auto"/>
      <w:outlineLvl w:val="2"/>
    </w:pPr>
    <w:rPr>
      <w:rFonts w:ascii="Arial" w:hAnsi="Arial" w:eastAsia="黑体"/>
      <w:b/>
      <w:bCs/>
      <w:sz w:val="30"/>
      <w:szCs w:val="32"/>
    </w:rPr>
  </w:style>
  <w:style w:type="character" w:default="1" w:styleId="23">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customStyle="1" w:styleId="2">
    <w:name w:val="正文1"/>
    <w:basedOn w:val="1"/>
    <w:qFormat/>
    <w:uiPriority w:val="0"/>
    <w:pPr>
      <w:spacing w:line="318" w:lineRule="atLeast"/>
      <w:ind w:left="369" w:firstLine="369"/>
    </w:pPr>
    <w:rPr>
      <w:rFonts w:ascii="宋体"/>
    </w:rPr>
  </w:style>
  <w:style w:type="paragraph" w:styleId="4">
    <w:name w:val="Normal Indent"/>
    <w:basedOn w:val="1"/>
    <w:next w:val="5"/>
    <w:qFormat/>
    <w:uiPriority w:val="99"/>
    <w:pPr>
      <w:ind w:firstLine="200" w:firstLineChars="200"/>
    </w:pPr>
    <w:rPr>
      <w:szCs w:val="20"/>
    </w:rPr>
  </w:style>
  <w:style w:type="paragraph" w:styleId="5">
    <w:name w:val="Body Text Indent"/>
    <w:basedOn w:val="1"/>
    <w:next w:val="4"/>
    <w:qFormat/>
    <w:uiPriority w:val="0"/>
    <w:pPr>
      <w:spacing w:line="480" w:lineRule="exact"/>
      <w:ind w:firstLine="480" w:firstLineChars="200"/>
    </w:pPr>
    <w:rPr>
      <w:rFonts w:ascii="宋体" w:hAnsi="宋体"/>
      <w:sz w:val="24"/>
    </w:rPr>
  </w:style>
  <w:style w:type="paragraph" w:styleId="7">
    <w:name w:val="annotation text"/>
    <w:basedOn w:val="1"/>
    <w:semiHidden/>
    <w:unhideWhenUsed/>
    <w:qFormat/>
    <w:uiPriority w:val="99"/>
    <w:pPr>
      <w:jc w:val="left"/>
    </w:pPr>
  </w:style>
  <w:style w:type="paragraph" w:styleId="8">
    <w:name w:val="Body Text"/>
    <w:basedOn w:val="1"/>
    <w:next w:val="9"/>
    <w:qFormat/>
    <w:uiPriority w:val="0"/>
    <w:rPr>
      <w:rFonts w:ascii="楷体_GB2312" w:hAnsi="Arial" w:eastAsia="楷体_GB2312"/>
      <w:sz w:val="28"/>
      <w:szCs w:val="28"/>
    </w:rPr>
  </w:style>
  <w:style w:type="paragraph" w:styleId="9">
    <w:name w:val="Body Text First Indent"/>
    <w:basedOn w:val="8"/>
    <w:next w:val="10"/>
    <w:qFormat/>
    <w:uiPriority w:val="0"/>
    <w:pPr>
      <w:tabs>
        <w:tab w:val="left" w:pos="208"/>
      </w:tabs>
      <w:spacing w:after="120" w:line="240" w:lineRule="auto"/>
      <w:ind w:firstLine="420" w:firstLineChars="100"/>
    </w:pPr>
    <w:rPr>
      <w:rFonts w:ascii="Times New Roman" w:eastAsia="宋体"/>
      <w:sz w:val="21"/>
    </w:rPr>
  </w:style>
  <w:style w:type="paragraph" w:styleId="10">
    <w:name w:val="toc 6"/>
    <w:basedOn w:val="1"/>
    <w:next w:val="1"/>
    <w:unhideWhenUsed/>
    <w:qFormat/>
    <w:uiPriority w:val="39"/>
    <w:pPr>
      <w:ind w:left="1050" w:leftChars="100" w:firstLine="200" w:firstLineChars="200"/>
      <w:jc w:val="left"/>
    </w:pPr>
    <w:rPr>
      <w:rFonts w:ascii="Calibri" w:hAnsi="Calibri"/>
      <w:sz w:val="20"/>
      <w:szCs w:val="20"/>
    </w:rPr>
  </w:style>
  <w:style w:type="paragraph" w:styleId="11">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2">
    <w:name w:val="index 4"/>
    <w:basedOn w:val="1"/>
    <w:next w:val="1"/>
    <w:qFormat/>
    <w:uiPriority w:val="0"/>
    <w:pPr>
      <w:ind w:left="600" w:leftChars="600"/>
    </w:pPr>
    <w:rPr>
      <w:rFonts w:eastAsia="仿宋_GB2312"/>
      <w:sz w:val="24"/>
    </w:rPr>
  </w:style>
  <w:style w:type="paragraph" w:styleId="13">
    <w:name w:val="Plain Text"/>
    <w:basedOn w:val="1"/>
    <w:next w:val="1"/>
    <w:qFormat/>
    <w:uiPriority w:val="0"/>
    <w:pPr>
      <w:ind w:firstLine="200" w:firstLineChars="200"/>
    </w:pPr>
    <w:rPr>
      <w:rFonts w:ascii="宋体" w:hAnsi="Courier New" w:eastAsia="华文中宋" w:cs="Courier New"/>
      <w:szCs w:val="21"/>
    </w:rPr>
  </w:style>
  <w:style w:type="paragraph" w:styleId="14">
    <w:name w:val="Body Text Indent 2"/>
    <w:basedOn w:val="1"/>
    <w:next w:val="15"/>
    <w:qFormat/>
    <w:uiPriority w:val="0"/>
    <w:pPr>
      <w:spacing w:line="360" w:lineRule="auto"/>
      <w:ind w:firstLine="601"/>
      <w:textAlignment w:val="baseline"/>
    </w:pPr>
    <w:rPr>
      <w:rFonts w:ascii="宋体"/>
      <w:kern w:val="0"/>
      <w:sz w:val="28"/>
      <w:szCs w:val="20"/>
    </w:rPr>
  </w:style>
  <w:style w:type="paragraph" w:styleId="15">
    <w:name w:val="toc 1"/>
    <w:basedOn w:val="1"/>
    <w:next w:val="1"/>
    <w:qFormat/>
    <w:uiPriority w:val="0"/>
  </w:style>
  <w:style w:type="paragraph" w:styleId="16">
    <w:name w:val="Balloon Text"/>
    <w:basedOn w:val="1"/>
    <w:link w:val="38"/>
    <w:semiHidden/>
    <w:unhideWhenUsed/>
    <w:qFormat/>
    <w:uiPriority w:val="99"/>
    <w:rPr>
      <w:sz w:val="18"/>
      <w:szCs w:val="18"/>
    </w:rPr>
  </w:style>
  <w:style w:type="paragraph" w:styleId="17">
    <w:name w:val="footer"/>
    <w:basedOn w:val="1"/>
    <w:link w:val="28"/>
    <w:unhideWhenUsed/>
    <w:qFormat/>
    <w:uiPriority w:val="99"/>
    <w:pPr>
      <w:tabs>
        <w:tab w:val="center" w:pos="4153"/>
        <w:tab w:val="right" w:pos="8306"/>
      </w:tabs>
      <w:snapToGrid w:val="0"/>
      <w:jc w:val="left"/>
    </w:pPr>
    <w:rPr>
      <w:sz w:val="18"/>
      <w:szCs w:val="18"/>
    </w:rPr>
  </w:style>
  <w:style w:type="paragraph" w:styleId="18">
    <w:name w:val="header"/>
    <w:basedOn w:val="1"/>
    <w:next w:val="14"/>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Title"/>
    <w:basedOn w:val="1"/>
    <w:next w:val="1"/>
    <w:qFormat/>
    <w:uiPriority w:val="0"/>
    <w:pPr>
      <w:spacing w:line="240" w:lineRule="atLeast"/>
      <w:jc w:val="center"/>
    </w:pPr>
    <w:rPr>
      <w:b/>
      <w:kern w:val="0"/>
      <w:sz w:val="30"/>
    </w:rPr>
  </w:style>
  <w:style w:type="table" w:styleId="22">
    <w:name w:val="Table Grid"/>
    <w:basedOn w:val="21"/>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semiHidden/>
    <w:unhideWhenUsed/>
    <w:qFormat/>
    <w:uiPriority w:val="99"/>
    <w:rPr>
      <w:color w:val="0000FF"/>
      <w:u w:val="single"/>
    </w:rPr>
  </w:style>
  <w:style w:type="character" w:styleId="25">
    <w:name w:val="annotation reference"/>
    <w:basedOn w:val="23"/>
    <w:semiHidden/>
    <w:unhideWhenUsed/>
    <w:qFormat/>
    <w:uiPriority w:val="99"/>
    <w:rPr>
      <w:sz w:val="21"/>
      <w:szCs w:val="21"/>
    </w:rPr>
  </w:style>
  <w:style w:type="paragraph" w:customStyle="1" w:styleId="26">
    <w:name w:val="表格文字"/>
    <w:basedOn w:val="13"/>
    <w:next w:val="8"/>
    <w:qFormat/>
    <w:uiPriority w:val="0"/>
    <w:pPr>
      <w:spacing w:before="25" w:after="25" w:line="240" w:lineRule="auto"/>
      <w:jc w:val="left"/>
    </w:pPr>
    <w:rPr>
      <w:rFonts w:ascii="Times New Roman" w:hAnsi="Times New Roman" w:eastAsia="宋体" w:cs="Times New Roman"/>
      <w:bCs/>
      <w:spacing w:val="10"/>
      <w:kern w:val="0"/>
      <w:sz w:val="21"/>
    </w:rPr>
  </w:style>
  <w:style w:type="character" w:customStyle="1" w:styleId="27">
    <w:name w:val="页眉 字符"/>
    <w:basedOn w:val="23"/>
    <w:link w:val="18"/>
    <w:qFormat/>
    <w:uiPriority w:val="99"/>
    <w:rPr>
      <w:sz w:val="18"/>
      <w:szCs w:val="18"/>
    </w:rPr>
  </w:style>
  <w:style w:type="character" w:customStyle="1" w:styleId="28">
    <w:name w:val="页脚 字符"/>
    <w:basedOn w:val="23"/>
    <w:link w:val="17"/>
    <w:qFormat/>
    <w:uiPriority w:val="99"/>
    <w:rPr>
      <w:sz w:val="18"/>
      <w:szCs w:val="18"/>
    </w:rPr>
  </w:style>
  <w:style w:type="character" w:customStyle="1" w:styleId="29">
    <w:name w:val="列表段落 字符"/>
    <w:link w:val="30"/>
    <w:qFormat/>
    <w:uiPriority w:val="34"/>
    <w:rPr>
      <w:sz w:val="24"/>
      <w:szCs w:val="24"/>
    </w:rPr>
  </w:style>
  <w:style w:type="paragraph" w:customStyle="1" w:styleId="30">
    <w:name w:val="列出段落1"/>
    <w:basedOn w:val="1"/>
    <w:link w:val="29"/>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31">
    <w:name w:val="样式 首行缩进:  2.25 字符"/>
    <w:basedOn w:val="1"/>
    <w:qFormat/>
    <w:uiPriority w:val="0"/>
    <w:pPr>
      <w:spacing w:line="360" w:lineRule="auto"/>
      <w:ind w:firstLine="225" w:firstLineChars="225"/>
    </w:pPr>
    <w:rPr>
      <w:rFonts w:cs="宋体"/>
      <w:sz w:val="24"/>
      <w:szCs w:val="20"/>
    </w:rPr>
  </w:style>
  <w:style w:type="paragraph" w:customStyle="1" w:styleId="32">
    <w:name w:val="列出段落2"/>
    <w:basedOn w:val="1"/>
    <w:qFormat/>
    <w:uiPriority w:val="34"/>
    <w:pPr>
      <w:ind w:firstLine="420" w:firstLineChars="200"/>
    </w:pPr>
    <w:rPr>
      <w:rFonts w:ascii="Times New Roman" w:hAnsi="Times New Roman"/>
      <w:szCs w:val="24"/>
    </w:rPr>
  </w:style>
  <w:style w:type="paragraph" w:customStyle="1" w:styleId="33">
    <w:name w:val="_Style 4"/>
    <w:basedOn w:val="1"/>
    <w:qFormat/>
    <w:uiPriority w:val="99"/>
    <w:pPr>
      <w:ind w:firstLine="420" w:firstLineChars="200"/>
    </w:pPr>
  </w:style>
  <w:style w:type="paragraph" w:styleId="34">
    <w:name w:val="List Paragraph"/>
    <w:basedOn w:val="1"/>
    <w:qFormat/>
    <w:uiPriority w:val="34"/>
    <w:pPr>
      <w:ind w:firstLine="420" w:firstLineChars="200"/>
    </w:pPr>
  </w:style>
  <w:style w:type="paragraph" w:customStyle="1" w:styleId="35">
    <w:name w:val="方案正文"/>
    <w:basedOn w:val="1"/>
    <w:qFormat/>
    <w:uiPriority w:val="0"/>
    <w:pPr>
      <w:spacing w:before="120" w:line="360" w:lineRule="auto"/>
      <w:ind w:firstLine="425" w:firstLineChars="177"/>
    </w:pPr>
    <w:rPr>
      <w:rFonts w:ascii="华文细黑" w:hAnsi="华文细黑" w:eastAsia="华文细黑"/>
      <w:sz w:val="24"/>
      <w:szCs w:val="24"/>
    </w:rPr>
  </w:style>
  <w:style w:type="paragraph" w:styleId="36">
    <w:name w:val="No Spacing"/>
    <w:qFormat/>
    <w:uiPriority w:val="1"/>
    <w:pPr>
      <w:widowControl w:val="0"/>
      <w:snapToGrid w:val="0"/>
    </w:pPr>
    <w:rPr>
      <w:rFonts w:ascii="Calibri" w:hAnsi="Calibri" w:eastAsia="微软雅黑" w:cs="Times New Roman"/>
      <w:kern w:val="2"/>
      <w:sz w:val="24"/>
      <w:szCs w:val="21"/>
      <w:lang w:val="en-US" w:eastAsia="zh-CN" w:bidi="ar-SA"/>
    </w:rPr>
  </w:style>
  <w:style w:type="paragraph" w:customStyle="1" w:styleId="37">
    <w:name w:val="列表段落1"/>
    <w:basedOn w:val="1"/>
    <w:qFormat/>
    <w:uiPriority w:val="34"/>
    <w:pPr>
      <w:ind w:firstLine="420" w:firstLineChars="200"/>
    </w:pPr>
    <w:rPr>
      <w:szCs w:val="24"/>
    </w:rPr>
  </w:style>
  <w:style w:type="character" w:customStyle="1" w:styleId="38">
    <w:name w:val="批注框文本 字符"/>
    <w:basedOn w:val="23"/>
    <w:link w:val="16"/>
    <w:semiHidden/>
    <w:qFormat/>
    <w:uiPriority w:val="99"/>
    <w:rPr>
      <w:rFonts w:ascii="Calibri" w:hAnsi="Calibri" w:eastAsia="宋体" w:cs="Times New Roman"/>
      <w:kern w:val="2"/>
      <w:sz w:val="18"/>
      <w:szCs w:val="18"/>
    </w:rPr>
  </w:style>
  <w:style w:type="paragraph" w:customStyle="1" w:styleId="39">
    <w:name w:val="修订1"/>
    <w:hidden/>
    <w:semiHidden/>
    <w:qFormat/>
    <w:uiPriority w:val="99"/>
    <w:rPr>
      <w:rFonts w:ascii="Calibri" w:hAnsi="Calibri" w:eastAsia="宋体" w:cs="Times New Roman"/>
      <w:kern w:val="2"/>
      <w:sz w:val="21"/>
      <w:szCs w:val="22"/>
      <w:lang w:val="en-US" w:eastAsia="zh-CN" w:bidi="ar-SA"/>
    </w:rPr>
  </w:style>
  <w:style w:type="paragraph" w:customStyle="1" w:styleId="40">
    <w:name w:val="_正文"/>
    <w:basedOn w:val="1"/>
    <w:qFormat/>
    <w:uiPriority w:val="0"/>
    <w:pPr>
      <w:ind w:firstLine="200" w:firstLineChars="200"/>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4031</Words>
  <Characters>4043</Characters>
  <Lines>53</Lines>
  <Paragraphs>14</Paragraphs>
  <TotalTime>168</TotalTime>
  <ScaleCrop>false</ScaleCrop>
  <LinksUpToDate>false</LinksUpToDate>
  <CharactersWithSpaces>4060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2022-07-29T07:05:00Z</dcterms:created>
  <dc:creator>office51</dc:creator>
  <cp:lastModifiedBy>小暖</cp:lastModifiedBy>
  <cp:lastPrinted>2022-11-10T07:47:00Z</cp:lastPrinted>
  <dcterms:modified xsi:type="dcterms:W3CDTF">2022-11-10T09:18:53Z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0B31DC5A04024608837D08D2C958304F</vt:lpwstr>
  </property>
</Properties>
</file>