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333333"/>
          <w:kern w:val="0"/>
          <w:szCs w:val="21"/>
        </w:rPr>
      </w:pPr>
      <w:r>
        <w:rPr>
          <w:rFonts w:hint="eastAsia" w:ascii="宋体" w:hAnsi="宋体" w:cs="宋体"/>
          <w:color w:val="333333"/>
          <w:kern w:val="0"/>
          <w:szCs w:val="21"/>
        </w:rPr>
        <w:t>附件：</w:t>
      </w:r>
    </w:p>
    <w:p>
      <w:pPr>
        <w:pStyle w:val="8"/>
        <w:ind w:left="0" w:leftChars="0"/>
        <w:jc w:val="center"/>
        <w:rPr>
          <w:rFonts w:ascii="宋体" w:hAnsi="宋体" w:eastAsia="宋体" w:cs="宋体"/>
          <w:b/>
          <w:kern w:val="0"/>
          <w:szCs w:val="24"/>
        </w:rPr>
      </w:pPr>
      <w:r>
        <w:rPr>
          <w:rFonts w:hint="eastAsia" w:ascii="宋体" w:hAnsi="宋体" w:eastAsia="宋体" w:cs="宋体"/>
          <w:b/>
          <w:kern w:val="0"/>
          <w:szCs w:val="24"/>
        </w:rPr>
        <w:t>第一章    论证邀请</w:t>
      </w:r>
    </w:p>
    <w:p>
      <w:pPr>
        <w:spacing w:line="360" w:lineRule="auto"/>
        <w:ind w:firstLine="420" w:firstLineChars="200"/>
        <w:rPr>
          <w:rFonts w:ascii="宋体" w:hAnsi="宋体" w:cs="宋体"/>
          <w:kern w:val="0"/>
          <w:szCs w:val="21"/>
        </w:rPr>
      </w:pPr>
      <w:r>
        <w:rPr>
          <w:rFonts w:hint="eastAsia" w:ascii="宋体" w:hAnsi="宋体" w:cs="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16"/>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672"/>
        <w:gridCol w:w="830"/>
        <w:gridCol w:w="1570"/>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0"/>
                <w:szCs w:val="20"/>
              </w:rPr>
            </w:pPr>
            <w:bookmarkStart w:id="0" w:name="_Toc107418479"/>
            <w:r>
              <w:rPr>
                <w:rFonts w:hint="eastAsia"/>
                <w:szCs w:val="28"/>
              </w:rPr>
              <w:t>医疗运行监测平台</w:t>
            </w:r>
            <w:bookmarkEnd w:id="0"/>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信息处</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为满足医院对医疗运行监测的相关要求，使用先进的ETL工具来完成数据抽取、清洗、转换、运用，采集任务分为实时数据和分析数据两种；以图、表方式，多层次、多维度、多方法的展示医院的门急诊动态指标及医疗运行分析指标，帮助医院实现对医疗运行数据的监测</w:t>
            </w:r>
            <w:r>
              <w:rPr>
                <w:rFonts w:hint="eastAsia" w:asciiTheme="minorEastAsia" w:hAnsiTheme="minorEastAsia"/>
                <w:color w:val="000000" w:themeColor="text1"/>
                <w:sz w:val="24"/>
                <w:szCs w:val="24"/>
                <w14:textFill>
                  <w14:solidFill>
                    <w14:schemeClr w14:val="tx1"/>
                  </w14:solidFill>
                </w14:textFill>
              </w:rPr>
              <w:t>。</w:t>
            </w:r>
          </w:p>
        </w:tc>
      </w:tr>
    </w:tbl>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ascii="宋体" w:hAnsi="宋体" w:cs="宋体"/>
          <w:kern w:val="0"/>
          <w:szCs w:val="21"/>
        </w:rPr>
      </w:pPr>
      <w:r>
        <w:rPr>
          <w:rFonts w:hint="eastAsia" w:ascii="宋体" w:hAnsi="宋体" w:cs="宋体"/>
          <w:kern w:val="0"/>
          <w:szCs w:val="21"/>
        </w:rPr>
        <w:t>1）在国内工商管理部门注册，具有独立的法人资格。</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ascii="宋体" w:hAnsi="宋体" w:cs="宋体"/>
          <w:kern w:val="0"/>
          <w:szCs w:val="21"/>
        </w:rPr>
      </w:pPr>
      <w:r>
        <w:rPr>
          <w:rFonts w:hint="eastAsia" w:ascii="宋体" w:hAnsi="宋体" w:cs="宋体"/>
          <w:kern w:val="0"/>
          <w:szCs w:val="21"/>
        </w:rPr>
        <w:t>4）有依法缴纳税收和社会保障资金的良好记录；</w:t>
      </w:r>
    </w:p>
    <w:p>
      <w:pPr>
        <w:pStyle w:val="8"/>
        <w:spacing w:line="360" w:lineRule="auto"/>
        <w:ind w:left="0" w:leftChars="0" w:firstLine="420" w:firstLineChars="200"/>
        <w:rPr>
          <w:rFonts w:ascii="宋体" w:hAnsi="宋体" w:eastAsia="宋体" w:cs="宋体"/>
          <w:kern w:val="0"/>
          <w:sz w:val="21"/>
          <w:szCs w:val="21"/>
        </w:rPr>
      </w:pPr>
      <w:r>
        <w:rPr>
          <w:rFonts w:hint="eastAsia" w:ascii="宋体" w:hAnsi="宋体" w:eastAsia="宋体" w:cs="宋体"/>
          <w:kern w:val="0"/>
          <w:sz w:val="21"/>
          <w:szCs w:val="21"/>
        </w:rPr>
        <w:t>5）报名单位或原厂商具备2019年至今完成的三级及以上医院运营管理系统建设案例，至少提供</w:t>
      </w:r>
      <w:r>
        <w:rPr>
          <w:rFonts w:hint="eastAsia" w:ascii="宋体" w:hAnsi="宋体" w:eastAsia="宋体" w:cs="宋体"/>
          <w:kern w:val="0"/>
          <w:sz w:val="21"/>
          <w:szCs w:val="21"/>
          <w:u w:val="single"/>
        </w:rPr>
        <w:t>3家</w:t>
      </w:r>
      <w:r>
        <w:rPr>
          <w:rFonts w:hint="eastAsia" w:ascii="宋体" w:hAnsi="宋体" w:eastAsia="宋体" w:cs="宋体"/>
          <w:kern w:val="0"/>
          <w:sz w:val="21"/>
          <w:szCs w:val="21"/>
        </w:rPr>
        <w:t>以上三甲医院签约合同案例证明文件。</w:t>
      </w:r>
    </w:p>
    <w:p>
      <w:pPr>
        <w:rPr>
          <w:rFonts w:ascii="宋体" w:hAnsi="宋体" w:cs="宋体"/>
          <w:szCs w:val="21"/>
        </w:rPr>
      </w:pP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rFonts w:ascii="宋体" w:hAnsi="宋体" w:cs="宋体"/>
          <w:szCs w:val="21"/>
        </w:rPr>
      </w:pPr>
      <w:r>
        <w:rPr>
          <w:rFonts w:hint="eastAsia" w:ascii="宋体" w:hAnsi="宋体" w:cs="宋体"/>
          <w:szCs w:val="21"/>
        </w:rPr>
        <w:t>1.报名</w:t>
      </w:r>
      <w:r>
        <w:rPr>
          <w:rFonts w:hint="eastAsia" w:ascii="宋体" w:hAnsi="宋体" w:cs="宋体"/>
          <w:szCs w:val="21"/>
          <w:lang w:eastAsia="zh-CN"/>
        </w:rPr>
        <w:t>截止</w:t>
      </w:r>
      <w:bookmarkStart w:id="1" w:name="_GoBack"/>
      <w:bookmarkEnd w:id="1"/>
      <w:r>
        <w:rPr>
          <w:rFonts w:hint="eastAsia" w:ascii="宋体" w:hAnsi="宋体" w:cs="宋体"/>
          <w:szCs w:val="21"/>
        </w:rPr>
        <w:t>时间：</w:t>
      </w:r>
      <w:r>
        <w:rPr>
          <w:rFonts w:hint="eastAsia" w:ascii="宋体" w:hAnsi="宋体" w:cs="宋体"/>
          <w:szCs w:val="21"/>
          <w:lang w:val="en-US" w:eastAsia="zh-CN"/>
        </w:rPr>
        <w:t>2022年9月6日</w:t>
      </w:r>
      <w:r>
        <w:rPr>
          <w:rFonts w:hint="eastAsia" w:ascii="宋体" w:hAnsi="宋体" w:cs="宋体"/>
          <w:szCs w:val="21"/>
        </w:rPr>
        <w:t>、</w:t>
      </w:r>
    </w:p>
    <w:p>
      <w:pPr>
        <w:spacing w:line="360" w:lineRule="auto"/>
        <w:ind w:firstLine="422" w:firstLineChars="200"/>
        <w:rPr>
          <w:rFonts w:ascii="宋体" w:hAnsi="宋体" w:cs="宋体"/>
          <w:szCs w:val="21"/>
        </w:rPr>
      </w:pPr>
      <w:r>
        <w:rPr>
          <w:rFonts w:hint="eastAsia" w:ascii="宋体" w:hAnsi="宋体" w:cs="宋体"/>
          <w:b/>
          <w:bCs/>
          <w:szCs w:val="21"/>
        </w:rPr>
        <w:t>报名材料提交方式</w:t>
      </w:r>
      <w:r>
        <w:rPr>
          <w:rFonts w:hint="eastAsia" w:ascii="宋体" w:hAnsi="宋体" w:cs="宋体"/>
          <w:szCs w:val="21"/>
        </w:rPr>
        <w:t xml:space="preserve">：在报名时间截止之前通过电子邮件形式发送。 </w:t>
      </w:r>
    </w:p>
    <w:p>
      <w:pPr>
        <w:spacing w:line="360" w:lineRule="auto"/>
        <w:ind w:firstLine="422" w:firstLineChars="200"/>
        <w:rPr>
          <w:rFonts w:ascii="宋体" w:hAnsi="宋体" w:cs="宋体"/>
          <w:szCs w:val="21"/>
        </w:rPr>
      </w:pPr>
      <w:r>
        <w:rPr>
          <w:rFonts w:hint="eastAsia" w:ascii="宋体" w:hAnsi="宋体" w:cs="宋体"/>
          <w:b/>
          <w:bCs/>
          <w:szCs w:val="21"/>
        </w:rPr>
        <w:t>邮箱地址：</w:t>
      </w:r>
      <w:r>
        <w:rPr>
          <w:rFonts w:hint="eastAsia" w:ascii="宋体" w:hAnsi="宋体" w:cs="宋体"/>
          <w:szCs w:val="21"/>
        </w:rPr>
        <w:t>xzy_9920@163.com</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 xml:space="preserve">2. 论证时间： </w:t>
      </w:r>
      <w:r>
        <w:rPr>
          <w:rFonts w:hint="eastAsia" w:ascii="宋体" w:hAnsi="宋体" w:cs="宋体"/>
          <w:szCs w:val="21"/>
          <w:lang w:val="en-US" w:eastAsia="zh-CN"/>
        </w:rPr>
        <w:t>2022年9月7日</w:t>
      </w:r>
    </w:p>
    <w:p>
      <w:pPr>
        <w:spacing w:line="360" w:lineRule="auto"/>
        <w:ind w:firstLine="420" w:firstLineChars="200"/>
        <w:rPr>
          <w:rFonts w:ascii="宋体" w:hAnsi="宋体" w:cs="宋体"/>
          <w:szCs w:val="21"/>
        </w:rPr>
      </w:pPr>
      <w:r>
        <w:rPr>
          <w:rFonts w:hint="eastAsia" w:ascii="宋体" w:hAnsi="宋体" w:cs="宋体"/>
          <w:szCs w:val="21"/>
        </w:rPr>
        <w:t>3. 论证地点： 江宁医院3号楼7楼规划室。</w:t>
      </w:r>
    </w:p>
    <w:p>
      <w:pPr>
        <w:spacing w:line="360" w:lineRule="auto"/>
        <w:ind w:firstLine="420" w:firstLineChars="200"/>
        <w:rPr>
          <w:rFonts w:ascii="宋体" w:hAnsi="宋体" w:cs="宋体"/>
          <w:szCs w:val="21"/>
        </w:rPr>
      </w:pPr>
      <w:r>
        <w:rPr>
          <w:rFonts w:hint="eastAsia" w:ascii="宋体" w:hAnsi="宋体" w:cs="宋体"/>
          <w:szCs w:val="21"/>
        </w:rPr>
        <w:t>4. 联系电话：13645153881        联系人：熊老师</w:t>
      </w:r>
    </w:p>
    <w:p>
      <w:pPr>
        <w:rPr>
          <w:rFonts w:ascii="宋体" w:hAnsi="宋体" w:cs="宋体"/>
          <w:szCs w:val="21"/>
        </w:rPr>
      </w:pPr>
      <w:r>
        <w:rPr>
          <w:rFonts w:hint="eastAsia" w:ascii="宋体" w:hAnsi="宋体" w:cs="宋体"/>
          <w:szCs w:val="21"/>
        </w:rPr>
        <w:br w:type="page"/>
      </w:r>
    </w:p>
    <w:p>
      <w:pPr>
        <w:spacing w:line="360" w:lineRule="auto"/>
        <w:jc w:val="center"/>
        <w:rPr>
          <w:rFonts w:ascii="宋体" w:hAnsi="宋体" w:cs="宋体"/>
          <w:b/>
          <w:kern w:val="0"/>
          <w:sz w:val="28"/>
          <w:szCs w:val="28"/>
        </w:rPr>
      </w:pPr>
      <w:r>
        <w:rPr>
          <w:rFonts w:hint="eastAsia" w:ascii="宋体" w:hAnsi="宋体" w:cs="宋体"/>
          <w:b/>
          <w:kern w:val="0"/>
          <w:sz w:val="28"/>
          <w:szCs w:val="28"/>
        </w:rPr>
        <w:t>第二章  技术参数及要求</w:t>
      </w:r>
    </w:p>
    <w:p>
      <w:pPr>
        <w:pStyle w:val="22"/>
        <w:numPr>
          <w:ilvl w:val="255"/>
          <w:numId w:val="0"/>
        </w:numPr>
        <w:ind w:firstLine="422" w:firstLineChars="200"/>
        <w:rPr>
          <w:rFonts w:ascii="宋体" w:hAnsi="宋体" w:eastAsia="宋体" w:cs="宋体"/>
          <w:b/>
          <w:sz w:val="21"/>
          <w:szCs w:val="21"/>
        </w:rPr>
      </w:pPr>
      <w:r>
        <w:rPr>
          <w:rFonts w:hint="eastAsia" w:ascii="宋体" w:hAnsi="宋体" w:eastAsia="宋体" w:cs="宋体"/>
          <w:b/>
          <w:sz w:val="21"/>
          <w:szCs w:val="21"/>
        </w:rPr>
        <w:t>一、项目背景：</w:t>
      </w:r>
    </w:p>
    <w:p>
      <w:pPr>
        <w:pStyle w:val="22"/>
        <w:rPr>
          <w:rFonts w:ascii="宋体" w:hAnsi="宋体" w:eastAsia="宋体" w:cs="宋体"/>
          <w:bCs/>
          <w:sz w:val="21"/>
          <w:szCs w:val="21"/>
        </w:rPr>
      </w:pPr>
      <w:r>
        <w:rPr>
          <w:rFonts w:hint="eastAsia" w:ascii="宋体" w:hAnsi="宋体" w:eastAsia="宋体" w:cs="宋体"/>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pStyle w:val="22"/>
        <w:rPr>
          <w:rFonts w:ascii="宋体" w:hAnsi="宋体" w:eastAsia="宋体" w:cs="宋体"/>
          <w:bCs/>
          <w:sz w:val="21"/>
          <w:szCs w:val="21"/>
        </w:rPr>
      </w:pPr>
      <w:r>
        <w:rPr>
          <w:rFonts w:hint="eastAsia" w:ascii="宋体" w:hAnsi="宋体" w:eastAsia="宋体" w:cs="宋体"/>
          <w:bCs/>
          <w:sz w:val="21"/>
          <w:szCs w:val="21"/>
        </w:rPr>
        <w:t>为满足我院关于医疗运行监测的相关要求，使用先进的ETL工具来完成数据抽取、清洗、转换、运用，采集任务分为实时数据和分析数据两种；以图、表方式，多层次、多维度、多方法的展示医院的门急诊动态指标及医疗运行分析指标，提供医院运营管理水平。</w:t>
      </w:r>
    </w:p>
    <w:p>
      <w:pPr>
        <w:pStyle w:val="22"/>
        <w:ind w:firstLine="0" w:firstLineChars="0"/>
        <w:rPr>
          <w:rFonts w:ascii="宋体" w:hAnsi="宋体" w:eastAsia="宋体" w:cs="宋体"/>
          <w:b/>
          <w:sz w:val="21"/>
          <w:szCs w:val="21"/>
        </w:rPr>
      </w:pPr>
      <w:r>
        <w:rPr>
          <w:rFonts w:hint="eastAsia" w:ascii="宋体" w:hAnsi="宋体" w:eastAsia="宋体" w:cs="宋体"/>
          <w:b/>
          <w:sz w:val="21"/>
          <w:szCs w:val="21"/>
        </w:rPr>
        <w:t>二、采购需求：</w:t>
      </w:r>
    </w:p>
    <w:tbl>
      <w:tblPr>
        <w:tblStyle w:val="15"/>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454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项    目</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数量</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1</w:t>
            </w:r>
          </w:p>
        </w:tc>
        <w:tc>
          <w:tcPr>
            <w:tcW w:w="4540" w:type="dxa"/>
            <w:vAlign w:val="center"/>
          </w:tcPr>
          <w:p>
            <w:pPr>
              <w:widowControl/>
              <w:spacing w:line="360" w:lineRule="auto"/>
              <w:jc w:val="center"/>
              <w:rPr>
                <w:rFonts w:ascii="宋体" w:hAnsi="宋体" w:cs="宋体"/>
                <w:color w:val="000000"/>
                <w:kern w:val="0"/>
              </w:rPr>
            </w:pPr>
            <w:r>
              <w:rPr>
                <w:rFonts w:hint="eastAsia"/>
                <w:szCs w:val="28"/>
              </w:rPr>
              <w:t>医疗运行监测平台</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bl>
    <w:p>
      <w:pPr>
        <w:pStyle w:val="23"/>
        <w:numPr>
          <w:ilvl w:val="0"/>
          <w:numId w:val="1"/>
        </w:numPr>
        <w:ind w:firstLine="0" w:firstLineChars="0"/>
        <w:rPr>
          <w:rFonts w:ascii="宋体" w:hAnsi="宋体"/>
          <w:b/>
          <w:kern w:val="0"/>
          <w:sz w:val="21"/>
          <w:szCs w:val="21"/>
        </w:rPr>
      </w:pPr>
      <w:r>
        <w:rPr>
          <w:rFonts w:hint="eastAsia" w:ascii="宋体" w:hAnsi="宋体"/>
          <w:b/>
          <w:kern w:val="0"/>
          <w:sz w:val="21"/>
          <w:szCs w:val="21"/>
        </w:rPr>
        <w:t>招标参数</w:t>
      </w:r>
    </w:p>
    <w:p>
      <w:pPr>
        <w:spacing w:line="400" w:lineRule="exact"/>
        <w:rPr>
          <w:rFonts w:ascii="宋体" w:hAnsi="宋体" w:cs="宋体"/>
          <w:b/>
          <w:bCs/>
          <w:color w:val="000000"/>
          <w:kern w:val="0"/>
          <w:szCs w:val="21"/>
        </w:rPr>
      </w:pPr>
      <w:r>
        <w:rPr>
          <w:rFonts w:hint="eastAsia" w:ascii="宋体" w:hAnsi="宋体" w:cs="宋体"/>
          <w:b/>
          <w:bCs/>
          <w:color w:val="000000"/>
          <w:kern w:val="0"/>
          <w:szCs w:val="21"/>
        </w:rPr>
        <w:t>（一）总体要求</w:t>
      </w:r>
    </w:p>
    <w:p>
      <w:pPr>
        <w:spacing w:line="400" w:lineRule="exact"/>
        <w:ind w:firstLine="400" w:firstLineChars="200"/>
        <w:jc w:val="left"/>
        <w:rPr>
          <w:rFonts w:ascii="宋体" w:hAnsi="宋体" w:cs="宋体"/>
          <w:bCs/>
          <w:sz w:val="20"/>
          <w:szCs w:val="20"/>
        </w:rPr>
      </w:pPr>
      <w:r>
        <w:rPr>
          <w:rFonts w:hint="eastAsia" w:ascii="宋体" w:hAnsi="宋体" w:cs="宋体"/>
          <w:bCs/>
          <w:sz w:val="20"/>
          <w:szCs w:val="20"/>
        </w:rPr>
        <w:t>（1）供应商需提供医疗运行监测平台信息平台。</w:t>
      </w:r>
    </w:p>
    <w:p>
      <w:pPr>
        <w:spacing w:line="400" w:lineRule="exact"/>
        <w:ind w:firstLine="400" w:firstLineChars="200"/>
        <w:jc w:val="left"/>
        <w:rPr>
          <w:rFonts w:ascii="宋体" w:hAnsi="宋体" w:cs="宋体"/>
          <w:bCs/>
          <w:color w:val="000000"/>
          <w:sz w:val="20"/>
          <w:szCs w:val="20"/>
        </w:rPr>
      </w:pPr>
      <w:r>
        <w:rPr>
          <w:rFonts w:hint="eastAsia" w:ascii="宋体" w:hAnsi="宋体" w:cs="宋体"/>
          <w:bCs/>
          <w:sz w:val="20"/>
          <w:szCs w:val="20"/>
        </w:rPr>
        <w:t>（2）供应商需提供模拟测试系统</w:t>
      </w:r>
      <w:r>
        <w:rPr>
          <w:rFonts w:hint="eastAsia" w:ascii="宋体" w:hAnsi="宋体" w:cs="宋体"/>
          <w:bCs/>
          <w:color w:val="000000"/>
          <w:sz w:val="20"/>
          <w:szCs w:val="20"/>
        </w:rPr>
        <w:t>，用户可以模拟院领导/科主任、查看分析指标，以验证系统规则以及自定义规则的合理性和有效性，验证过程不能干扰科室实际运营情况。</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（3）系统要求以B/S架构部署，软件系统以浏览器为统一操作界面。</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（4）系统和医院各业务信息系统的对接，可通过多种接口方式进行，以达到实时干预、实时审方、实时分析的效果。</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（5）部署医疗运行监测平台项目所需的操作系统和数据库软件系统</w:t>
      </w:r>
      <w:r>
        <w:rPr>
          <w:rFonts w:hint="eastAsia" w:ascii="宋体" w:hAnsi="宋体" w:cs="宋体"/>
          <w:bCs/>
          <w:sz w:val="20"/>
          <w:szCs w:val="20"/>
        </w:rPr>
        <w:t>由供应商提供</w:t>
      </w:r>
      <w:r>
        <w:rPr>
          <w:rFonts w:hint="eastAsia" w:ascii="宋体" w:hAnsi="宋体" w:cs="宋体"/>
          <w:bCs/>
          <w:color w:val="000000"/>
          <w:sz w:val="20"/>
          <w:szCs w:val="20"/>
        </w:rPr>
        <w:t>并安装，要求无版权问题。</w:t>
      </w:r>
    </w:p>
    <w:p>
      <w:pPr>
        <w:pStyle w:val="23"/>
        <w:ind w:firstLine="0" w:firstLineChars="0"/>
        <w:rPr>
          <w:rFonts w:ascii="宋体" w:hAnsi="宋体"/>
          <w:b/>
          <w:kern w:val="0"/>
          <w:sz w:val="21"/>
          <w:szCs w:val="21"/>
        </w:rPr>
      </w:pPr>
      <w:r>
        <w:rPr>
          <w:rFonts w:hint="eastAsia" w:ascii="宋体" w:hAnsi="宋体"/>
          <w:b/>
          <w:kern w:val="0"/>
          <w:sz w:val="21"/>
          <w:szCs w:val="21"/>
        </w:rPr>
        <w:t>（二）系统功能技术参数要求</w:t>
      </w:r>
    </w:p>
    <w:p>
      <w:pPr>
        <w:spacing w:before="120" w:line="360" w:lineRule="auto"/>
        <w:jc w:val="left"/>
        <w:rPr>
          <w:szCs w:val="28"/>
        </w:rPr>
      </w:pPr>
      <w:r>
        <w:rPr>
          <w:rFonts w:hint="eastAsia" w:ascii="宋体" w:hAnsi="宋体" w:cs="宋体"/>
          <w:b/>
          <w:sz w:val="22"/>
        </w:rPr>
        <w:t>1）</w:t>
      </w:r>
      <w:r>
        <w:rPr>
          <w:rFonts w:hint="eastAsia"/>
          <w:szCs w:val="28"/>
        </w:rPr>
        <w:t>医疗运行平台</w:t>
      </w:r>
    </w:p>
    <w:tbl>
      <w:tblPr>
        <w:tblStyle w:val="15"/>
        <w:tblW w:w="485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600"/>
        <w:gridCol w:w="1496"/>
        <w:gridCol w:w="532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宋体" w:hAnsi="宋体" w:cs="宋体"/>
                <w:sz w:val="20"/>
                <w:szCs w:val="20"/>
              </w:rPr>
            </w:pPr>
            <w:r>
              <w:rPr>
                <w:rFonts w:hint="eastAsia" w:ascii="宋体" w:hAnsi="宋体" w:cs="宋体"/>
                <w:sz w:val="20"/>
                <w:szCs w:val="20"/>
              </w:rPr>
              <w:t>模块功能类别</w:t>
            </w:r>
          </w:p>
        </w:tc>
        <w:tc>
          <w:tcPr>
            <w:tcW w:w="4049" w:type="pct"/>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医疗服务应用系统建设情况及利用情况</w:t>
            </w:r>
          </w:p>
        </w:tc>
        <w:tc>
          <w:tcPr>
            <w:tcW w:w="888"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医院运行、医疗质量与安全监测指标</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提供患者医疗质量与安全指标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提供单病种质量监测指标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提供重症医学质量监测指标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提供合理用药监测指标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提供DRGs医疗服务指标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rPr>
              <w:t>卫生管理应用系统建设情况及利用情况</w:t>
            </w:r>
          </w:p>
        </w:tc>
        <w:tc>
          <w:tcPr>
            <w:tcW w:w="888"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门诊动态管理方面辅助决策</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提供实时候诊人次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提供实时已就诊人次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提供门诊患者平均预约诊疗率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提供预约患者就诊等候时长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提供其它辅助决策支持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工作负荷管理方面辅助决策</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提供门急工作量趋势分析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提供住院工作量趋势分析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提供医生日均住院工作负担（如平均每位医师每日担负的住院床日数）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提供其它辅助决策支持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患者负担管理方面提供辅助决策</w:t>
            </w:r>
          </w:p>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门诊人均费用的趋势分析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门诊人均费用的占比分析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住院人均费用的越势分析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住院人均费用的占比分析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门诊次均药费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住院均药费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提供其它辅助决策支持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rPr>
              <w:t>工作效率管理方面提供辅助决策</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床位使用情况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床位周转次数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平均床日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平均住院日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Theme="minorEastAsia" w:hAnsiTheme="minorEastAsia"/>
                <w:color w:val="000000" w:themeColor="text1"/>
                <w:sz w:val="24"/>
                <w:szCs w:val="24"/>
                <w14:textFill>
                  <w14:solidFill>
                    <w14:schemeClr w14:val="tx1"/>
                  </w14:solidFill>
                </w14:textFill>
              </w:rPr>
            </w:pPr>
          </w:p>
        </w:tc>
        <w:tc>
          <w:tcPr>
            <w:tcW w:w="888"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提供其它辅助决策支持</w:t>
            </w:r>
          </w:p>
        </w:tc>
      </w:tr>
    </w:tbl>
    <w:p>
      <w:pPr>
        <w:pStyle w:val="23"/>
        <w:ind w:firstLine="0" w:firstLineChars="0"/>
        <w:rPr>
          <w:rFonts w:ascii="宋体" w:hAnsi="宋体"/>
          <w:b/>
          <w:kern w:val="0"/>
          <w:sz w:val="21"/>
          <w:szCs w:val="21"/>
        </w:rPr>
      </w:pPr>
    </w:p>
    <w:p>
      <w:pPr>
        <w:pStyle w:val="23"/>
        <w:ind w:firstLine="0" w:firstLineChars="0"/>
        <w:rPr>
          <w:rFonts w:ascii="宋体" w:hAnsi="宋体"/>
          <w:b/>
          <w:kern w:val="0"/>
          <w:sz w:val="21"/>
          <w:szCs w:val="21"/>
        </w:rPr>
      </w:pPr>
    </w:p>
    <w:p>
      <w:pPr>
        <w:pStyle w:val="23"/>
        <w:ind w:firstLine="0" w:firstLineChars="0"/>
        <w:rPr>
          <w:rFonts w:ascii="宋体" w:hAnsi="宋体"/>
          <w:b/>
          <w:kern w:val="0"/>
          <w:sz w:val="21"/>
          <w:szCs w:val="21"/>
        </w:rPr>
      </w:pPr>
    </w:p>
    <w:p>
      <w:pPr>
        <w:pStyle w:val="23"/>
        <w:ind w:firstLine="0" w:firstLineChars="0"/>
        <w:rPr>
          <w:rFonts w:ascii="宋体" w:hAnsi="宋体"/>
          <w:b/>
          <w:kern w:val="0"/>
          <w:sz w:val="21"/>
          <w:szCs w:val="21"/>
        </w:rPr>
      </w:pPr>
      <w:r>
        <w:rPr>
          <w:rFonts w:hint="eastAsia" w:ascii="宋体" w:hAnsi="宋体"/>
          <w:b/>
          <w:kern w:val="0"/>
          <w:sz w:val="21"/>
          <w:szCs w:val="21"/>
        </w:rPr>
        <w:t>四、实施及售后服务要求：</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（1）实施管理要求：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1、供应商应提供高质量的实施团队，并尽快在规定的时间内完成项目的实施工作，确保软件可以按时上线运行。</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2、实施内容</w:t>
      </w:r>
    </w:p>
    <w:p>
      <w:pPr>
        <w:spacing w:line="400" w:lineRule="exact"/>
        <w:ind w:firstLine="424" w:firstLineChars="200"/>
        <w:jc w:val="left"/>
        <w:rPr>
          <w:rFonts w:ascii="宋体" w:hAnsi="宋体" w:cs="宋体"/>
          <w:spacing w:val="6"/>
          <w:kern w:val="48"/>
          <w:sz w:val="20"/>
          <w:szCs w:val="20"/>
        </w:rPr>
      </w:pPr>
      <w:r>
        <w:rPr>
          <w:rFonts w:hint="eastAsia" w:ascii="宋体" w:hAnsi="宋体" w:cs="宋体"/>
          <w:color w:val="000000"/>
          <w:spacing w:val="6"/>
          <w:kern w:val="48"/>
          <w:sz w:val="20"/>
          <w:szCs w:val="20"/>
        </w:rPr>
        <w:t>项目正式验收前的系统运行维护工作，主要由供应商项目组系统维护部负责。</w:t>
      </w:r>
    </w:p>
    <w:p>
      <w:pPr>
        <w:spacing w:line="400" w:lineRule="exact"/>
        <w:ind w:firstLine="424" w:firstLineChars="200"/>
        <w:jc w:val="left"/>
        <w:rPr>
          <w:rFonts w:ascii="宋体" w:hAnsi="宋体" w:cs="宋体"/>
          <w:spacing w:val="6"/>
          <w:kern w:val="48"/>
          <w:sz w:val="20"/>
          <w:szCs w:val="20"/>
        </w:rPr>
      </w:pPr>
      <w:r>
        <w:rPr>
          <w:rFonts w:hint="eastAsia" w:ascii="宋体" w:hAnsi="宋体" w:cs="宋体"/>
          <w:spacing w:val="6"/>
          <w:kern w:val="48"/>
          <w:sz w:val="20"/>
          <w:szCs w:val="20"/>
        </w:rPr>
        <w:t xml:space="preserve">2.1 </w:t>
      </w:r>
      <w:r>
        <w:rPr>
          <w:rFonts w:hint="eastAsia" w:ascii="宋体" w:hAnsi="宋体" w:cs="宋体"/>
          <w:color w:val="000000"/>
          <w:spacing w:val="6"/>
          <w:kern w:val="48"/>
          <w:sz w:val="20"/>
          <w:szCs w:val="20"/>
        </w:rPr>
        <w:t>完成“医疗运行监测平台项目”，由专业技术人员上门安装、调试、配置系统。</w:t>
      </w:r>
    </w:p>
    <w:p>
      <w:pPr>
        <w:spacing w:line="400" w:lineRule="exact"/>
        <w:ind w:firstLine="424" w:firstLineChars="200"/>
        <w:jc w:val="left"/>
        <w:rPr>
          <w:rFonts w:ascii="宋体" w:hAnsi="宋体" w:cs="宋体"/>
          <w:spacing w:val="6"/>
          <w:kern w:val="48"/>
          <w:sz w:val="20"/>
          <w:szCs w:val="20"/>
        </w:rPr>
      </w:pPr>
      <w:r>
        <w:rPr>
          <w:rFonts w:hint="eastAsia" w:ascii="宋体" w:hAnsi="宋体" w:cs="宋体"/>
          <w:spacing w:val="6"/>
          <w:kern w:val="48"/>
          <w:sz w:val="20"/>
          <w:szCs w:val="20"/>
        </w:rPr>
        <w:t>2.2 定制开发相关数据采集接口。</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spacing w:val="6"/>
          <w:kern w:val="48"/>
          <w:sz w:val="20"/>
          <w:szCs w:val="20"/>
        </w:rPr>
        <w:t>2.3 培训相关操作和管理人员，保障工作人员能熟练操作本项目系统，制定培训计划，包括但不限于（1）对院领导、科主任、归口负责人、科室人员等不同对象的培训计划；（2）培训课程安排、培训方式由原厂商提供，时间</w:t>
      </w:r>
      <w:r>
        <w:rPr>
          <w:rFonts w:hint="eastAsia" w:ascii="宋体" w:hAnsi="宋体" w:cs="宋体"/>
          <w:color w:val="000000"/>
          <w:spacing w:val="6"/>
          <w:kern w:val="48"/>
          <w:sz w:val="20"/>
          <w:szCs w:val="20"/>
        </w:rPr>
        <w:t>、地点及场所由医院提供;（3）提供系统操作培训：主要面向医生、药学人员等使用系统的人员，提供操作培训。</w:t>
      </w:r>
    </w:p>
    <w:p>
      <w:pPr>
        <w:pStyle w:val="2"/>
        <w:ind w:firstLine="424" w:firstLineChars="200"/>
        <w:rPr>
          <w:rFonts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rPr>
        <w:t>2.4 提供系统用户手册，讲授说明系统安装、维护和应该注意的事项。</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（2）售后服务要求：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1、售后服务机制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1.1.供应商应提供全方位的服务，包括：技术咨询、操作培训、系统维护、数据库调优等。</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1.2.有专门的服务队伍，以确保服务畅通和高效，实行项目经理负责制。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1.3.有完备的跟踪服务制度，通过定期的电话回访、走访等方式对服务进行跟踪，以保证客户满意。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2、售后服务体系</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2.1.供应商应拥有专业的开发团队，在项目实施前后为用户提供一致的技术支持体验，其中包括技术咨询、实施指导、运行维护和定期回访等，能解决项目运行过程中的技术问题。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2.2对项目实行“首问负责制”，即对于采购人所提出的需要解决和服务的问题，只要将该问题对售后服务部门内任何一位员工反映即可得到主动式服务。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3、售后服务方式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3.1.电话支持，为使用方提供 8 小时×365 天的全方位服务，除了提供公司的技术服务支持电话外，还应注明项目主要技术成员的移动电话，用于双方及时沟通并解决问题，电话支持即时响应。</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3.2.现场服务，对于电话不能很好解决及其他必须亲临现场服务的内容，供应商应在第一时间根据具体情况迅速安排人员24小时内快速到达现场提供服务。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3.3远程服务，供应商可借助网络工具远程实时维护系统，如 QQ、微信远程协助等功能对采购人系统进行远程实时系统维护及操作指导，帮助采购人快速解决遇到的大多数软件及系统方面的问题。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4、售后服务范围</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4.1.提供相关帮助文档，开展相关培训；</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4.2.日常运行中的故障排除及维护；系统所处网络环境、主机及其他外设适配带来的调整工作；系统与其他软件适配带来的调整工作；</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4.3.随着软件产品不断的更新换代，主动及时地给采购人发放升级信息等相关资料，根据采购人需求为其提供个性化升级服务；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4.4.其他可通过远程协助解决的技术问题；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5、</w:t>
      </w:r>
      <w:r>
        <w:rPr>
          <w:rFonts w:hint="eastAsia" w:ascii="宋体" w:hAnsi="宋体" w:cs="宋体"/>
          <w:color w:val="000000"/>
          <w:spacing w:val="6"/>
          <w:kern w:val="48"/>
          <w:sz w:val="20"/>
          <w:szCs w:val="20"/>
          <w:u w:val="single"/>
        </w:rPr>
        <w:t>售后服务维保要求：提供</w:t>
      </w:r>
      <w:r>
        <w:rPr>
          <w:rFonts w:ascii="宋体" w:hAnsi="宋体" w:cs="宋体"/>
          <w:color w:val="000000"/>
          <w:spacing w:val="6"/>
          <w:kern w:val="48"/>
          <w:sz w:val="20"/>
          <w:szCs w:val="20"/>
          <w:u w:val="single"/>
        </w:rPr>
        <w:t>1</w:t>
      </w:r>
      <w:r>
        <w:rPr>
          <w:rFonts w:hint="eastAsia" w:ascii="宋体" w:hAnsi="宋体" w:cs="宋体"/>
          <w:color w:val="000000"/>
          <w:spacing w:val="6"/>
          <w:kern w:val="48"/>
          <w:sz w:val="20"/>
          <w:szCs w:val="20"/>
          <w:u w:val="single"/>
        </w:rPr>
        <w:t>年免费质保服务</w:t>
      </w:r>
      <w:r>
        <w:rPr>
          <w:rFonts w:hint="eastAsia" w:ascii="宋体" w:hAnsi="宋体" w:cs="宋体"/>
          <w:color w:val="000000"/>
          <w:spacing w:val="6"/>
          <w:kern w:val="48"/>
          <w:sz w:val="20"/>
          <w:szCs w:val="20"/>
        </w:rPr>
        <w:t>。</w:t>
      </w:r>
    </w:p>
    <w:p>
      <w:pPr>
        <w:pStyle w:val="2"/>
        <w:rPr>
          <w:rFonts w:ascii="宋体" w:hAnsi="宋体" w:eastAsia="宋体" w:cs="宋体"/>
          <w:color w:val="000000"/>
          <w:spacing w:val="6"/>
          <w:kern w:val="48"/>
          <w:sz w:val="24"/>
          <w:szCs w:val="24"/>
        </w:rPr>
      </w:pPr>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560A"/>
    <w:rsid w:val="00026349"/>
    <w:rsid w:val="00030F32"/>
    <w:rsid w:val="00050FC1"/>
    <w:rsid w:val="000D3667"/>
    <w:rsid w:val="001A6744"/>
    <w:rsid w:val="001C52C2"/>
    <w:rsid w:val="001D01BD"/>
    <w:rsid w:val="00210D97"/>
    <w:rsid w:val="00271742"/>
    <w:rsid w:val="002C318E"/>
    <w:rsid w:val="00333376"/>
    <w:rsid w:val="00392368"/>
    <w:rsid w:val="00396053"/>
    <w:rsid w:val="00407202"/>
    <w:rsid w:val="00426BF6"/>
    <w:rsid w:val="00443342"/>
    <w:rsid w:val="004612F6"/>
    <w:rsid w:val="004627CE"/>
    <w:rsid w:val="00492D7A"/>
    <w:rsid w:val="00502815"/>
    <w:rsid w:val="005400B1"/>
    <w:rsid w:val="005A092B"/>
    <w:rsid w:val="005E7321"/>
    <w:rsid w:val="00644DCC"/>
    <w:rsid w:val="006521CA"/>
    <w:rsid w:val="006C3FEA"/>
    <w:rsid w:val="006D03D6"/>
    <w:rsid w:val="00701F0A"/>
    <w:rsid w:val="00780935"/>
    <w:rsid w:val="007C0A1F"/>
    <w:rsid w:val="00842B4C"/>
    <w:rsid w:val="0087659C"/>
    <w:rsid w:val="008D50AB"/>
    <w:rsid w:val="009171F0"/>
    <w:rsid w:val="00930C42"/>
    <w:rsid w:val="009A0828"/>
    <w:rsid w:val="00A00799"/>
    <w:rsid w:val="00AB018F"/>
    <w:rsid w:val="00AD433B"/>
    <w:rsid w:val="00B00AA0"/>
    <w:rsid w:val="00B73265"/>
    <w:rsid w:val="00C13E3C"/>
    <w:rsid w:val="00C2167D"/>
    <w:rsid w:val="00C42CED"/>
    <w:rsid w:val="00CA7EB5"/>
    <w:rsid w:val="00CF1A81"/>
    <w:rsid w:val="00D918E8"/>
    <w:rsid w:val="00DD63E3"/>
    <w:rsid w:val="00E322E9"/>
    <w:rsid w:val="00E54901"/>
    <w:rsid w:val="00EC3904"/>
    <w:rsid w:val="00F06928"/>
    <w:rsid w:val="00F37A54"/>
    <w:rsid w:val="00F77940"/>
    <w:rsid w:val="00FA1EF5"/>
    <w:rsid w:val="00FB7872"/>
    <w:rsid w:val="03797DB4"/>
    <w:rsid w:val="045A69C0"/>
    <w:rsid w:val="05700B87"/>
    <w:rsid w:val="068A1D1F"/>
    <w:rsid w:val="0A705385"/>
    <w:rsid w:val="10FA4306"/>
    <w:rsid w:val="113B0C7C"/>
    <w:rsid w:val="12821ED9"/>
    <w:rsid w:val="12CD72A7"/>
    <w:rsid w:val="15525935"/>
    <w:rsid w:val="16A462F7"/>
    <w:rsid w:val="17005FBC"/>
    <w:rsid w:val="176075D7"/>
    <w:rsid w:val="19EF52D8"/>
    <w:rsid w:val="1BCF0653"/>
    <w:rsid w:val="1DF51CE6"/>
    <w:rsid w:val="1DF8560E"/>
    <w:rsid w:val="1FC644C7"/>
    <w:rsid w:val="1FEF537B"/>
    <w:rsid w:val="20711830"/>
    <w:rsid w:val="20E26732"/>
    <w:rsid w:val="220015D2"/>
    <w:rsid w:val="224B705D"/>
    <w:rsid w:val="2604539D"/>
    <w:rsid w:val="262E5F76"/>
    <w:rsid w:val="265512BD"/>
    <w:rsid w:val="286949D5"/>
    <w:rsid w:val="29023D0F"/>
    <w:rsid w:val="2B184107"/>
    <w:rsid w:val="2BB54F0C"/>
    <w:rsid w:val="2C3B438B"/>
    <w:rsid w:val="35642908"/>
    <w:rsid w:val="39886A9F"/>
    <w:rsid w:val="3B4E6061"/>
    <w:rsid w:val="3DF82808"/>
    <w:rsid w:val="3E337180"/>
    <w:rsid w:val="42A76F80"/>
    <w:rsid w:val="4314485D"/>
    <w:rsid w:val="43E0128D"/>
    <w:rsid w:val="443F1892"/>
    <w:rsid w:val="4473751E"/>
    <w:rsid w:val="44895441"/>
    <w:rsid w:val="486A6E89"/>
    <w:rsid w:val="491446BA"/>
    <w:rsid w:val="4A083D2C"/>
    <w:rsid w:val="4A5A760D"/>
    <w:rsid w:val="4D4128AF"/>
    <w:rsid w:val="4EA14C89"/>
    <w:rsid w:val="51295B34"/>
    <w:rsid w:val="52633DBC"/>
    <w:rsid w:val="5323137F"/>
    <w:rsid w:val="544E6B34"/>
    <w:rsid w:val="547200D6"/>
    <w:rsid w:val="551B611D"/>
    <w:rsid w:val="57791E3F"/>
    <w:rsid w:val="5A1E6A6C"/>
    <w:rsid w:val="5B846B77"/>
    <w:rsid w:val="5EF3773B"/>
    <w:rsid w:val="5FAE5769"/>
    <w:rsid w:val="5FDE3F8D"/>
    <w:rsid w:val="66190B98"/>
    <w:rsid w:val="66467922"/>
    <w:rsid w:val="6764271C"/>
    <w:rsid w:val="681F6A8B"/>
    <w:rsid w:val="6B743CA2"/>
    <w:rsid w:val="6DC15D38"/>
    <w:rsid w:val="70484351"/>
    <w:rsid w:val="731A162D"/>
    <w:rsid w:val="73A85F67"/>
    <w:rsid w:val="755B70CF"/>
    <w:rsid w:val="75D572A1"/>
    <w:rsid w:val="76B400D1"/>
    <w:rsid w:val="77CC1A02"/>
    <w:rsid w:val="77F373ED"/>
    <w:rsid w:val="77FD3B6E"/>
    <w:rsid w:val="7828099D"/>
    <w:rsid w:val="787B0173"/>
    <w:rsid w:val="79590AE4"/>
    <w:rsid w:val="797F1EE5"/>
    <w:rsid w:val="79955265"/>
    <w:rsid w:val="7ACF03F1"/>
    <w:rsid w:val="7B78035F"/>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3">
    <w:name w:val="Normal Indent"/>
    <w:basedOn w:val="1"/>
    <w:qFormat/>
    <w:uiPriority w:val="99"/>
    <w:pPr>
      <w:spacing w:line="360" w:lineRule="auto"/>
      <w:ind w:firstLine="420"/>
    </w:pPr>
    <w:rPr>
      <w:rFonts w:ascii="宋体" w:hAnsi="宋体"/>
      <w:sz w:val="24"/>
      <w:szCs w:val="20"/>
    </w:rPr>
  </w:style>
  <w:style w:type="paragraph" w:styleId="4">
    <w:name w:val="annotation text"/>
    <w:basedOn w:val="1"/>
    <w:semiHidden/>
    <w:unhideWhenUsed/>
    <w:qFormat/>
    <w:uiPriority w:val="99"/>
    <w:pPr>
      <w:jc w:val="left"/>
    </w:pPr>
  </w:style>
  <w:style w:type="paragraph" w:styleId="5">
    <w:name w:val="Body Text Indent"/>
    <w:basedOn w:val="1"/>
    <w:next w:val="6"/>
    <w:unhideWhenUsed/>
    <w:qFormat/>
    <w:uiPriority w:val="99"/>
    <w:pPr>
      <w:spacing w:after="120"/>
      <w:ind w:left="420" w:leftChars="200"/>
    </w:pPr>
    <w:rPr>
      <w:rFonts w:asciiTheme="minorHAnsi" w:hAnsiTheme="minorHAnsi" w:eastAsiaTheme="minorEastAsia" w:cstheme="minorBidi"/>
    </w:rPr>
  </w:style>
  <w:style w:type="paragraph" w:styleId="6">
    <w:name w:val="envelope return"/>
    <w:basedOn w:val="1"/>
    <w:unhideWhenUsed/>
    <w:qFormat/>
    <w:uiPriority w:val="99"/>
    <w:pPr>
      <w:snapToGrid w:val="0"/>
    </w:pPr>
    <w:rPr>
      <w:rFonts w:ascii="Arial" w:hAnsi="Arial"/>
    </w:rPr>
  </w:style>
  <w:style w:type="paragraph" w:styleId="7">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8">
    <w:name w:val="index 4"/>
    <w:basedOn w:val="1"/>
    <w:next w:val="1"/>
    <w:qFormat/>
    <w:uiPriority w:val="0"/>
    <w:pPr>
      <w:ind w:left="600" w:leftChars="600"/>
    </w:pPr>
    <w:rPr>
      <w:rFonts w:eastAsia="仿宋_GB2312"/>
      <w:sz w:val="24"/>
    </w:rPr>
  </w:style>
  <w:style w:type="paragraph" w:styleId="9">
    <w:name w:val="Balloon Text"/>
    <w:basedOn w:val="1"/>
    <w:link w:val="30"/>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qFormat/>
    <w:uiPriority w:val="0"/>
    <w:pPr>
      <w:spacing w:line="240" w:lineRule="atLeast"/>
      <w:jc w:val="center"/>
    </w:pPr>
    <w:rPr>
      <w:b/>
      <w:kern w:val="0"/>
      <w:sz w:val="30"/>
    </w:rPr>
  </w:style>
  <w:style w:type="paragraph" w:styleId="14">
    <w:name w:val="Body Text First Indent 2"/>
    <w:basedOn w:val="5"/>
    <w:qFormat/>
    <w:uiPriority w:val="0"/>
    <w:pPr>
      <w:spacing w:after="0" w:line="360" w:lineRule="auto"/>
      <w:ind w:left="0" w:leftChars="0" w:firstLine="420" w:firstLineChars="200"/>
    </w:pPr>
    <w:rPr>
      <w:rFonts w:ascii="宋体" w:hAnsi="宋体" w:eastAsia="宋体" w:cs="Times New Roman"/>
      <w:szCs w:val="20"/>
    </w:rPr>
  </w:style>
  <w:style w:type="table" w:styleId="16">
    <w:name w:val="Table Grid"/>
    <w:basedOn w:val="1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qFormat/>
    <w:uiPriority w:val="99"/>
    <w:rPr>
      <w:sz w:val="21"/>
      <w:szCs w:val="21"/>
    </w:rPr>
  </w:style>
  <w:style w:type="character" w:customStyle="1" w:styleId="19">
    <w:name w:val="页眉 字符"/>
    <w:basedOn w:val="17"/>
    <w:link w:val="11"/>
    <w:qFormat/>
    <w:uiPriority w:val="99"/>
    <w:rPr>
      <w:sz w:val="18"/>
      <w:szCs w:val="18"/>
    </w:rPr>
  </w:style>
  <w:style w:type="character" w:customStyle="1" w:styleId="20">
    <w:name w:val="页脚 字符"/>
    <w:basedOn w:val="17"/>
    <w:link w:val="10"/>
    <w:qFormat/>
    <w:uiPriority w:val="99"/>
    <w:rPr>
      <w:sz w:val="18"/>
      <w:szCs w:val="18"/>
    </w:rPr>
  </w:style>
  <w:style w:type="character" w:customStyle="1" w:styleId="21">
    <w:name w:val="列表段落 字符"/>
    <w:link w:val="22"/>
    <w:qFormat/>
    <w:uiPriority w:val="34"/>
    <w:rPr>
      <w:sz w:val="24"/>
      <w:szCs w:val="24"/>
    </w:rPr>
  </w:style>
  <w:style w:type="paragraph" w:customStyle="1" w:styleId="22">
    <w:name w:val="列出段落1"/>
    <w:basedOn w:val="1"/>
    <w:link w:val="21"/>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23">
    <w:name w:val="样式 首行缩进:  2.25 字符"/>
    <w:basedOn w:val="1"/>
    <w:qFormat/>
    <w:uiPriority w:val="0"/>
    <w:pPr>
      <w:spacing w:line="360" w:lineRule="auto"/>
      <w:ind w:firstLine="225" w:firstLineChars="225"/>
    </w:pPr>
    <w:rPr>
      <w:rFonts w:cs="宋体"/>
      <w:sz w:val="24"/>
      <w:szCs w:val="20"/>
    </w:rPr>
  </w:style>
  <w:style w:type="paragraph" w:customStyle="1" w:styleId="24">
    <w:name w:val="列出段落2"/>
    <w:basedOn w:val="1"/>
    <w:qFormat/>
    <w:uiPriority w:val="34"/>
    <w:pPr>
      <w:ind w:firstLine="420" w:firstLineChars="200"/>
    </w:pPr>
    <w:rPr>
      <w:rFonts w:ascii="Times New Roman" w:hAnsi="Times New Roman"/>
      <w:szCs w:val="24"/>
    </w:rPr>
  </w:style>
  <w:style w:type="paragraph" w:customStyle="1" w:styleId="25">
    <w:name w:val="_Style 4"/>
    <w:basedOn w:val="1"/>
    <w:qFormat/>
    <w:uiPriority w:val="99"/>
    <w:pPr>
      <w:ind w:firstLine="420" w:firstLineChars="200"/>
    </w:pPr>
  </w:style>
  <w:style w:type="paragraph" w:styleId="26">
    <w:name w:val="List Paragraph"/>
    <w:basedOn w:val="1"/>
    <w:qFormat/>
    <w:uiPriority w:val="34"/>
    <w:pPr>
      <w:ind w:firstLine="420" w:firstLineChars="200"/>
    </w:pPr>
  </w:style>
  <w:style w:type="paragraph" w:customStyle="1" w:styleId="27">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28">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29">
    <w:name w:val="列表段落1"/>
    <w:basedOn w:val="1"/>
    <w:qFormat/>
    <w:uiPriority w:val="34"/>
    <w:pPr>
      <w:ind w:firstLine="420" w:firstLineChars="200"/>
    </w:pPr>
    <w:rPr>
      <w:szCs w:val="24"/>
    </w:rPr>
  </w:style>
  <w:style w:type="character" w:customStyle="1" w:styleId="30">
    <w:name w:val="批注框文本 字符"/>
    <w:basedOn w:val="17"/>
    <w:link w:val="9"/>
    <w:semiHidden/>
    <w:qFormat/>
    <w:uiPriority w:val="99"/>
    <w:rPr>
      <w:rFonts w:ascii="Calibri" w:hAnsi="Calibri" w:eastAsia="宋体" w:cs="Times New Roman"/>
      <w:kern w:val="2"/>
      <w:sz w:val="18"/>
      <w:szCs w:val="18"/>
    </w:rPr>
  </w:style>
  <w:style w:type="paragraph" w:customStyle="1" w:styleId="31">
    <w:name w:val="本文正文2"/>
    <w:basedOn w:val="1"/>
    <w:qFormat/>
    <w:uiPriority w:val="0"/>
    <w:pPr>
      <w:tabs>
        <w:tab w:val="left" w:pos="630"/>
      </w:tabs>
      <w:topLinePunct/>
      <w:adjustRightInd w:val="0"/>
      <w:spacing w:line="360" w:lineRule="exact"/>
      <w:ind w:firstLine="420" w:firstLineChars="200"/>
    </w:pPr>
    <w:rPr>
      <w:rFonts w:ascii="Times New Roman" w:hAnsi="Times New Roman"/>
      <w:snapToGrid w:val="0"/>
      <w:color w:val="000000"/>
      <w:kern w:val="0"/>
      <w:sz w:val="24"/>
      <w:szCs w:val="20"/>
    </w:rPr>
  </w:style>
  <w:style w:type="paragraph" w:customStyle="1" w:styleId="32">
    <w:name w:val="普通正文"/>
    <w:basedOn w:val="3"/>
    <w:qFormat/>
    <w:uiPriority w:val="0"/>
    <w:pPr>
      <w:adjustRightInd w:val="0"/>
      <w:spacing w:before="100" w:line="312" w:lineRule="atLeast"/>
      <w:ind w:firstLine="500"/>
      <w:textAlignment w:val="baseline"/>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2608</Words>
  <Characters>2699</Characters>
  <Lines>20</Lines>
  <Paragraphs>5</Paragraphs>
  <TotalTime>10</TotalTime>
  <ScaleCrop>false</ScaleCrop>
  <LinksUpToDate>false</LinksUpToDate>
  <CharactersWithSpaces>2731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office51</dc:creator>
  <cp:lastModifiedBy>小暖</cp:lastModifiedBy>
  <cp:lastPrinted>2022-06-25T02:25:00Z</cp:lastPrinted>
  <dcterms:modified xsi:type="dcterms:W3CDTF">2022-09-02T07:53:53Z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3DAD3A8C81A94DF3866B6E0DF361C477</vt:lpwstr>
  </property>
</Properties>
</file>