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44"/>
          <w:szCs w:val="44"/>
        </w:rPr>
      </w:pPr>
      <w:bookmarkStart w:id="0" w:name="_Toc518406380"/>
      <w:r>
        <w:rPr>
          <w:rFonts w:hint="eastAsia" w:ascii="宋体" w:hAnsi="宋体" w:cs="宋体"/>
          <w:b/>
          <w:kern w:val="0"/>
          <w:sz w:val="44"/>
          <w:szCs w:val="44"/>
        </w:rPr>
        <w:t>南京市江宁医院康复医学中心数字化医用氧舱管理系统项目</w:t>
      </w:r>
    </w:p>
    <w:p>
      <w:pPr>
        <w:jc w:val="center"/>
        <w:rPr>
          <w:rFonts w:ascii="宋体" w:hAnsi="宋体" w:cs="宋体"/>
          <w:b/>
          <w:kern w:val="0"/>
          <w:sz w:val="44"/>
          <w:szCs w:val="44"/>
        </w:rPr>
      </w:pPr>
    </w:p>
    <w:p>
      <w:pPr>
        <w:pStyle w:val="2"/>
        <w:numPr>
          <w:ilvl w:val="0"/>
          <w:numId w:val="2"/>
        </w:numPr>
        <w:jc w:val="center"/>
        <w:rPr>
          <w:rFonts w:ascii="宋体" w:hAnsi="宋体" w:cs="宋体"/>
        </w:rPr>
      </w:pPr>
      <w:r>
        <w:rPr>
          <w:rFonts w:hint="eastAsia" w:ascii="宋体" w:hAnsi="宋体" w:cs="宋体"/>
        </w:rPr>
        <w:t>供应商报名资格要求</w:t>
      </w:r>
    </w:p>
    <w:p>
      <w:pPr>
        <w:pStyle w:val="3"/>
        <w:numPr>
          <w:ilvl w:val="1"/>
          <w:numId w:val="2"/>
        </w:numPr>
        <w:rPr>
          <w:rFonts w:ascii="宋体" w:hAnsi="宋体" w:cs="宋体"/>
          <w:sz w:val="28"/>
          <w:szCs w:val="28"/>
        </w:rPr>
      </w:pPr>
      <w:r>
        <w:rPr>
          <w:rFonts w:hint="eastAsia" w:ascii="宋体" w:hAnsi="宋体" w:cs="宋体"/>
          <w:sz w:val="28"/>
          <w:szCs w:val="28"/>
        </w:rPr>
        <w:t>供应商报名资格要求</w:t>
      </w:r>
    </w:p>
    <w:p>
      <w:pPr>
        <w:ind w:firstLine="562"/>
        <w:rPr>
          <w:rFonts w:ascii="宋体" w:hAnsi="宋体" w:cs="宋体"/>
          <w:b/>
          <w:bCs/>
          <w:color w:val="000000"/>
          <w:sz w:val="28"/>
          <w:szCs w:val="28"/>
        </w:rPr>
      </w:pPr>
      <w:r>
        <w:rPr>
          <w:rFonts w:hint="eastAsia" w:ascii="宋体" w:hAnsi="宋体" w:cs="宋体"/>
          <w:b/>
          <w:bCs/>
          <w:color w:val="000000"/>
          <w:sz w:val="28"/>
          <w:szCs w:val="28"/>
        </w:rPr>
        <w:t>各供应商在报名时须可提供法人、企业、产品与经营信息等证明文件并加盖公章；</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1）具有独立承担民事责任的能力的证明材料，出具符合以下情况的证明材料复印件（五选一）：</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A.如供应商是企业（包括合伙企业），可提供在工商部门注册的有效“企业法人营业执照”或“营业执照”；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B.如供应商是事业单位，可提供有效的“事业单位法人证书”；</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C.如供应商是非企业专业服务机构的，可提供执业许可证等证明文件；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D.如供应商是个体工商户，可提供有效的“个体工商户营业执照”；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E.如供应商是自然人，可提供有效的自然人身份证明（居民身份证正反面或公安机关出具的临时居民身份证正反面或港澳台胞证或护照）。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2）法定代表人资格证明书；</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3）法定代表人授权委托书（法定代表人签署不需提供此书）；法定代表人及授权代表身份证正反面复印件；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4）社保机构出具授权代表的投标截止日前6个月内授权代表的投标单位社保缴纳证明，任职不足6个月的可提供劳动合同证明文件；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5）近三年任意年度单位财务审计报告。</w:t>
      </w:r>
    </w:p>
    <w:p>
      <w:pPr>
        <w:pStyle w:val="9"/>
        <w:ind w:left="1040" w:hanging="560"/>
        <w:rPr>
          <w:rFonts w:ascii="宋体" w:hAnsi="宋体"/>
          <w:sz w:val="28"/>
          <w:szCs w:val="28"/>
        </w:rPr>
      </w:pPr>
      <w:bookmarkStart w:id="2" w:name="_GoBack"/>
      <w:bookmarkEnd w:id="2"/>
    </w:p>
    <w:p>
      <w:pPr>
        <w:ind w:firstLine="560"/>
        <w:rPr>
          <w:rFonts w:ascii="宋体" w:hAnsi="宋体" w:eastAsia="宋体" w:cs="宋体"/>
          <w:color w:val="000000"/>
          <w:sz w:val="28"/>
          <w:szCs w:val="28"/>
        </w:rPr>
      </w:pPr>
      <w:r>
        <w:rPr>
          <w:rFonts w:hint="eastAsia" w:ascii="宋体" w:hAnsi="宋体" w:eastAsia="宋体" w:cs="宋体"/>
          <w:color w:val="000000"/>
          <w:sz w:val="28"/>
          <w:szCs w:val="28"/>
        </w:rPr>
        <w:t>投标商在谈判前密封并提交以下文件：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1）投标报价书一份加盖公司印章，单独密封；</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2）投标文件一正三副本；</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3）投标文件应附相关质量及服务承诺。</w:t>
      </w:r>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询价地点及时间：</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地点：南京市江宁医院湖山路院区3号楼7楼（江宁区湖山路169号）</w:t>
      </w:r>
    </w:p>
    <w:p>
      <w:pPr>
        <w:ind w:firstLine="560"/>
        <w:rPr>
          <w:rFonts w:ascii="宋体" w:hAnsi="宋体" w:eastAsia="宋体" w:cs="宋体"/>
          <w:color w:val="auto"/>
          <w:sz w:val="28"/>
          <w:szCs w:val="28"/>
        </w:rPr>
      </w:pPr>
      <w:r>
        <w:rPr>
          <w:rFonts w:hint="eastAsia" w:ascii="宋体" w:hAnsi="宋体" w:eastAsia="宋体" w:cs="宋体"/>
          <w:color w:val="000000"/>
          <w:sz w:val="28"/>
          <w:szCs w:val="28"/>
        </w:rPr>
        <w:t>时间：</w:t>
      </w:r>
      <w:r>
        <w:rPr>
          <w:rFonts w:hint="eastAsia" w:ascii="宋体" w:hAnsi="宋体" w:eastAsia="宋体" w:cs="宋体"/>
          <w:color w:val="auto"/>
          <w:sz w:val="28"/>
          <w:szCs w:val="28"/>
        </w:rPr>
        <w:t>2021年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 xml:space="preserve"> 月</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 xml:space="preserve"> 号下午2：30</w:t>
      </w:r>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通讯联络事宜：</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 xml:space="preserve">联系人：熊老师 </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电  话 ：52087293</w:t>
      </w:r>
    </w:p>
    <w:p>
      <w:pPr>
        <w:widowControl/>
        <w:jc w:val="left"/>
        <w:rPr>
          <w:rFonts w:ascii="宋体" w:hAnsi="宋体" w:eastAsia="宋体"/>
        </w:rPr>
      </w:pPr>
      <w:r>
        <w:rPr>
          <w:rFonts w:ascii="宋体" w:hAnsi="宋体" w:eastAsia="宋体"/>
        </w:rPr>
        <w:br w:type="page"/>
      </w:r>
    </w:p>
    <w:p>
      <w:pPr>
        <w:pStyle w:val="2"/>
        <w:numPr>
          <w:ilvl w:val="0"/>
          <w:numId w:val="2"/>
        </w:numPr>
        <w:jc w:val="center"/>
        <w:rPr>
          <w:rFonts w:ascii="宋体" w:hAnsi="宋体" w:cs="宋体"/>
        </w:rPr>
      </w:pPr>
      <w:r>
        <w:rPr>
          <w:rFonts w:hint="eastAsia" w:ascii="宋体" w:hAnsi="宋体" w:cs="宋体"/>
        </w:rPr>
        <w:t>采购需求</w:t>
      </w:r>
    </w:p>
    <w:p>
      <w:pPr>
        <w:pStyle w:val="3"/>
        <w:numPr>
          <w:ilvl w:val="1"/>
          <w:numId w:val="2"/>
        </w:numPr>
        <w:rPr>
          <w:rFonts w:ascii="宋体" w:hAnsi="宋体" w:cs="宋体"/>
          <w:sz w:val="28"/>
          <w:szCs w:val="28"/>
        </w:rPr>
      </w:pPr>
      <w:r>
        <w:rPr>
          <w:rFonts w:hint="eastAsia" w:ascii="宋体" w:hAnsi="宋体" w:cs="宋体"/>
          <w:sz w:val="28"/>
          <w:szCs w:val="28"/>
        </w:rPr>
        <w:t>项目综述</w:t>
      </w:r>
    </w:p>
    <w:p>
      <w:pPr>
        <w:pStyle w:val="21"/>
        <w:ind w:firstLine="480"/>
        <w:rPr>
          <w:rFonts w:ascii="宋体" w:hAnsi="宋体" w:eastAsia="宋体" w:cs="宋体"/>
          <w:szCs w:val="28"/>
        </w:rPr>
      </w:pPr>
      <w:r>
        <w:rPr>
          <w:rFonts w:hint="eastAsia" w:ascii="宋体" w:hAnsi="宋体" w:eastAsia="宋体" w:cs="宋体"/>
          <w:szCs w:val="28"/>
        </w:rPr>
        <w:t>项目名称：南京市江宁医院康复中心数字化医用氧舱管理系统项目</w:t>
      </w:r>
    </w:p>
    <w:p>
      <w:pPr>
        <w:pStyle w:val="4"/>
        <w:numPr>
          <w:ilvl w:val="2"/>
          <w:numId w:val="2"/>
        </w:numPr>
        <w:rPr>
          <w:rFonts w:ascii="宋体" w:hAnsi="宋体" w:eastAsia="宋体"/>
          <w:sz w:val="28"/>
          <w:szCs w:val="28"/>
        </w:rPr>
      </w:pPr>
      <w:bookmarkStart w:id="1" w:name="_Toc42713747"/>
      <w:r>
        <w:rPr>
          <w:rFonts w:hint="eastAsia" w:ascii="宋体" w:hAnsi="宋体" w:eastAsia="宋体"/>
          <w:sz w:val="28"/>
          <w:szCs w:val="28"/>
        </w:rPr>
        <w:t>项目背景</w:t>
      </w:r>
      <w:bookmarkEnd w:id="1"/>
    </w:p>
    <w:p>
      <w:pPr>
        <w:ind w:firstLine="480" w:firstLineChars="200"/>
        <w:rPr>
          <w:color w:val="FF0000"/>
          <w:sz w:val="28"/>
        </w:rPr>
      </w:pPr>
      <w:r>
        <w:rPr>
          <w:rFonts w:hint="eastAsia" w:ascii="宋体" w:hAnsi="宋体" w:eastAsia="宋体" w:cs="宋体"/>
        </w:rPr>
        <w:t>随着南京市江宁医院的快速发展，建设一批具有较高医疗技术水平、一定学术影响力的临床学科，促进医疗技术创新，优化医疗资源配置，提升医院核心竞争力，从而达到医院全面可持续发展，实现国际化、科研型医院的目标。康复医学中心将采购</w:t>
      </w:r>
      <w:r>
        <w:rPr>
          <w:rFonts w:hint="eastAsia" w:ascii="宋体" w:hAnsi="宋体" w:eastAsia="宋体" w:cs="宋体"/>
          <w:szCs w:val="28"/>
        </w:rPr>
        <w:t>数字化医用氧舱管理系统项目</w:t>
      </w:r>
      <w:r>
        <w:rPr>
          <w:rFonts w:hint="eastAsia" w:ascii="宋体" w:hAnsi="宋体" w:eastAsia="宋体" w:cs="宋体"/>
        </w:rPr>
        <w:t>一套，满足临床日益增长的需求。</w:t>
      </w:r>
    </w:p>
    <w:p>
      <w:pPr>
        <w:ind w:firstLine="480" w:firstLineChars="200"/>
        <w:rPr>
          <w:rFonts w:ascii="宋体" w:hAnsi="宋体" w:cs="宋体"/>
          <w:kern w:val="0"/>
        </w:rPr>
      </w:pPr>
    </w:p>
    <w:p>
      <w:pPr>
        <w:pStyle w:val="3"/>
        <w:numPr>
          <w:ilvl w:val="1"/>
          <w:numId w:val="2"/>
        </w:numPr>
        <w:rPr>
          <w:rFonts w:ascii="宋体" w:hAnsi="宋体" w:cs="宋体"/>
          <w:sz w:val="28"/>
          <w:szCs w:val="28"/>
        </w:rPr>
      </w:pPr>
      <w:r>
        <w:rPr>
          <w:rFonts w:hint="eastAsia" w:ascii="宋体" w:hAnsi="宋体" w:cs="宋体"/>
          <w:sz w:val="28"/>
          <w:szCs w:val="28"/>
        </w:rPr>
        <w:t>项目内容和要求</w:t>
      </w:r>
      <w:bookmarkEnd w:id="0"/>
    </w:p>
    <w:p>
      <w:pPr>
        <w:rPr>
          <w:rFonts w:ascii="宋体" w:hAnsi="宋体" w:eastAsia="宋体"/>
        </w:rPr>
      </w:pPr>
      <w:r>
        <w:rPr>
          <w:rFonts w:hint="eastAsia" w:ascii="宋体" w:hAnsi="宋体" w:eastAsia="宋体" w:cs="宋体"/>
          <w:szCs w:val="28"/>
        </w:rPr>
        <w:t>数字化医用氧舱管理系统项目</w:t>
      </w:r>
      <w:r>
        <w:rPr>
          <w:rFonts w:hint="eastAsia" w:ascii="宋体" w:hAnsi="宋体" w:eastAsia="宋体"/>
        </w:rPr>
        <w:t xml:space="preserve"> 一套</w:t>
      </w:r>
    </w:p>
    <w:p>
      <w:pPr>
        <w:pStyle w:val="3"/>
        <w:numPr>
          <w:ilvl w:val="1"/>
          <w:numId w:val="2"/>
        </w:numPr>
        <w:rPr>
          <w:rFonts w:ascii="宋体" w:hAnsi="宋体" w:cs="宋体"/>
          <w:sz w:val="28"/>
          <w:szCs w:val="28"/>
        </w:rPr>
      </w:pPr>
      <w:r>
        <w:rPr>
          <w:rFonts w:hint="eastAsia" w:ascii="宋体" w:hAnsi="宋体" w:cs="宋体"/>
          <w:sz w:val="28"/>
          <w:szCs w:val="28"/>
        </w:rPr>
        <w:t>技术要求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6" w:type="dxa"/>
          </w:tcPr>
          <w:p>
            <w:pPr>
              <w:spacing w:line="360" w:lineRule="auto"/>
              <w:rPr>
                <w:rFonts w:ascii="宋体" w:hAnsi="宋体" w:eastAsia="宋体"/>
              </w:rPr>
            </w:pPr>
            <w:r>
              <w:rPr>
                <w:rFonts w:hint="eastAsia" w:ascii="宋体" w:hAnsi="宋体" w:eastAsia="宋体"/>
              </w:rPr>
              <w:t>1.能与HIS进行系统级数据对接，实现患者信息、治疗项目信息双向互通；</w:t>
            </w:r>
          </w:p>
          <w:p>
            <w:pPr>
              <w:spacing w:line="360" w:lineRule="auto"/>
              <w:rPr>
                <w:rFonts w:ascii="宋体" w:hAnsi="宋体" w:eastAsia="宋体"/>
              </w:rPr>
            </w:pPr>
            <w:r>
              <w:rPr>
                <w:rFonts w:hint="eastAsia" w:ascii="宋体" w:hAnsi="宋体" w:eastAsia="宋体"/>
              </w:rPr>
              <w:t>2.完整的氧舱管理流程，可独立完成患者登记、排舱、治疗、结算、评价等流程化管理；</w:t>
            </w:r>
          </w:p>
          <w:p>
            <w:pPr>
              <w:spacing w:line="360" w:lineRule="auto"/>
              <w:rPr>
                <w:rFonts w:ascii="宋体" w:hAnsi="宋体" w:eastAsia="宋体"/>
              </w:rPr>
            </w:pPr>
            <w:r>
              <w:rPr>
                <w:rFonts w:ascii="宋体" w:hAnsi="宋体" w:eastAsia="宋体"/>
              </w:rPr>
              <w:t>3</w:t>
            </w:r>
            <w:r>
              <w:rPr>
                <w:rFonts w:hint="eastAsia" w:ascii="宋体" w:hAnsi="宋体" w:eastAsia="宋体"/>
              </w:rPr>
              <w:t>.可实现知情同意书的电子化签署，可同步打印、归档；</w:t>
            </w:r>
          </w:p>
          <w:p>
            <w:pPr>
              <w:spacing w:line="360" w:lineRule="auto"/>
              <w:rPr>
                <w:rFonts w:ascii="宋体" w:hAnsi="宋体" w:eastAsia="宋体"/>
              </w:rPr>
            </w:pPr>
            <w:r>
              <w:rPr>
                <w:rFonts w:hint="eastAsia" w:ascii="宋体" w:hAnsi="宋体" w:eastAsia="宋体"/>
              </w:rPr>
              <w:t>4.可实现氧舱智能化席位分配，可预置多种分配算法；</w:t>
            </w:r>
          </w:p>
          <w:p>
            <w:pPr>
              <w:spacing w:line="360" w:lineRule="auto"/>
              <w:rPr>
                <w:rFonts w:ascii="宋体" w:hAnsi="宋体" w:eastAsia="宋体"/>
              </w:rPr>
            </w:pPr>
            <w:r>
              <w:rPr>
                <w:rFonts w:ascii="宋体" w:hAnsi="宋体" w:eastAsia="宋体"/>
              </w:rPr>
              <w:t>5</w:t>
            </w:r>
            <w:r>
              <w:rPr>
                <w:rFonts w:hint="eastAsia" w:ascii="宋体" w:hAnsi="宋体" w:eastAsia="宋体"/>
              </w:rPr>
              <w:t>.可实现患者满意度电子化评价，并形成满意度分析报表；</w:t>
            </w:r>
          </w:p>
          <w:p>
            <w:pPr>
              <w:spacing w:line="360" w:lineRule="auto"/>
              <w:outlineLvl w:val="0"/>
              <w:rPr>
                <w:rFonts w:ascii="宋体" w:hAnsi="宋体" w:eastAsia="宋体"/>
              </w:rPr>
            </w:pPr>
            <w:r>
              <w:rPr>
                <w:rFonts w:ascii="宋体" w:hAnsi="宋体" w:eastAsia="宋体"/>
              </w:rPr>
              <w:t>6</w:t>
            </w:r>
            <w:r>
              <w:rPr>
                <w:rFonts w:hint="eastAsia" w:ascii="宋体" w:hAnsi="宋体" w:eastAsia="宋体"/>
              </w:rPr>
              <w:t>.支持费用结算、变更、退款等财务功能；</w:t>
            </w:r>
          </w:p>
          <w:p>
            <w:pPr>
              <w:spacing w:line="360" w:lineRule="auto"/>
              <w:rPr>
                <w:rFonts w:ascii="宋体" w:hAnsi="宋体" w:eastAsia="宋体"/>
              </w:rPr>
            </w:pPr>
            <w:r>
              <w:rPr>
                <w:rFonts w:ascii="宋体" w:hAnsi="宋体" w:eastAsia="宋体"/>
              </w:rPr>
              <w:t>7</w:t>
            </w:r>
            <w:r>
              <w:rPr>
                <w:rFonts w:hint="eastAsia" w:ascii="宋体" w:hAnsi="宋体" w:eastAsia="宋体"/>
              </w:rPr>
              <w:t>.支持多维度的统计分析功能，实现设备使用效率分析、科室绩效评价、患者满意度趋势分析、财务分析等辅助决策功能；</w:t>
            </w:r>
          </w:p>
          <w:p>
            <w:pPr>
              <w:spacing w:line="360" w:lineRule="auto"/>
              <w:rPr>
                <w:rFonts w:ascii="宋体" w:hAnsi="宋体" w:eastAsia="宋体"/>
              </w:rPr>
            </w:pPr>
            <w:r>
              <w:rPr>
                <w:rFonts w:ascii="宋体" w:hAnsi="宋体" w:eastAsia="宋体"/>
              </w:rPr>
              <w:t>8</w:t>
            </w:r>
            <w:r>
              <w:rPr>
                <w:rFonts w:hint="eastAsia" w:ascii="宋体" w:hAnsi="宋体" w:eastAsia="宋体"/>
              </w:rPr>
              <w:t>.系统应具有完善的用户系统，可实现科室不同岗位的权限分配；</w:t>
            </w:r>
          </w:p>
          <w:p>
            <w:pPr>
              <w:spacing w:line="360" w:lineRule="auto"/>
              <w:rPr>
                <w:rFonts w:ascii="宋体" w:hAnsi="宋体" w:eastAsia="宋体"/>
              </w:rPr>
            </w:pPr>
            <w:r>
              <w:rPr>
                <w:rFonts w:hint="eastAsia" w:ascii="宋体" w:hAnsi="宋体" w:eastAsia="宋体"/>
              </w:rPr>
              <w:t>9.系统应具有审计追踪、数据备份等安全管理机制；</w:t>
            </w:r>
          </w:p>
          <w:p>
            <w:pPr>
              <w:spacing w:line="360" w:lineRule="auto"/>
              <w:rPr>
                <w:rFonts w:ascii="宋体" w:hAnsi="宋体" w:eastAsia="宋体"/>
              </w:rPr>
            </w:pPr>
            <w:r>
              <w:rPr>
                <w:rFonts w:ascii="宋体" w:hAnsi="宋体" w:eastAsia="宋体"/>
              </w:rPr>
              <w:t>10</w:t>
            </w:r>
            <w:r>
              <w:rPr>
                <w:rFonts w:hint="eastAsia" w:ascii="宋体" w:hAnsi="宋体" w:eastAsia="宋体"/>
              </w:rPr>
              <w:t>.系统应采用</w:t>
            </w:r>
            <w:r>
              <w:rPr>
                <w:rFonts w:ascii="宋体" w:hAnsi="宋体" w:eastAsia="宋体"/>
              </w:rPr>
              <w:t>B/S</w:t>
            </w:r>
            <w:r>
              <w:rPr>
                <w:rFonts w:hint="eastAsia" w:ascii="宋体" w:hAnsi="宋体" w:eastAsia="宋体"/>
              </w:rPr>
              <w:t>架构设计，采用前后端分离机制，可实现灵活的设备扩充以及功能扩展。</w:t>
            </w:r>
          </w:p>
        </w:tc>
      </w:tr>
    </w:tbl>
    <w:p/>
    <w:p>
      <w:pPr>
        <w:pStyle w:val="3"/>
        <w:numPr>
          <w:ilvl w:val="1"/>
          <w:numId w:val="2"/>
        </w:numPr>
        <w:rPr>
          <w:rFonts w:ascii="宋体" w:hAnsi="宋体" w:cs="宋体"/>
          <w:sz w:val="28"/>
          <w:szCs w:val="28"/>
        </w:rPr>
      </w:pPr>
      <w:r>
        <w:rPr>
          <w:rFonts w:hint="eastAsia" w:ascii="宋体" w:hAnsi="宋体" w:cs="宋体"/>
          <w:sz w:val="28"/>
          <w:szCs w:val="28"/>
        </w:rPr>
        <w:t>项目实施要求</w:t>
      </w:r>
    </w:p>
    <w:p>
      <w:pPr>
        <w:pStyle w:val="9"/>
        <w:ind w:left="302" w:leftChars="126" w:firstLine="379" w:firstLineChars="158"/>
        <w:rPr>
          <w:rFonts w:ascii="宋体" w:hAnsi="宋体"/>
          <w:szCs w:val="24"/>
        </w:rPr>
      </w:pPr>
      <w:r>
        <w:rPr>
          <w:rFonts w:hint="eastAsia" w:ascii="宋体" w:hAnsi="宋体"/>
          <w:szCs w:val="24"/>
        </w:rPr>
        <w:t>1.实施时间</w:t>
      </w:r>
    </w:p>
    <w:p>
      <w:pPr>
        <w:spacing w:line="420" w:lineRule="exact"/>
        <w:ind w:firstLine="480" w:firstLineChars="200"/>
        <w:rPr>
          <w:rFonts w:ascii="宋体" w:hAnsi="宋体"/>
        </w:rPr>
      </w:pPr>
      <w:r>
        <w:rPr>
          <w:rFonts w:hint="eastAsia" w:ascii="宋体" w:hAnsi="宋体" w:eastAsia="宋体" w:cs="宋体"/>
        </w:rPr>
        <w:t>成交人应在采购合同生效，采购人通知交货后两个月内交货并完成安装调试与技术培训，交付采购人验收。</w:t>
      </w:r>
    </w:p>
    <w:p>
      <w:pPr>
        <w:pStyle w:val="9"/>
        <w:ind w:left="302" w:leftChars="126" w:firstLine="379" w:firstLineChars="158"/>
        <w:rPr>
          <w:rFonts w:ascii="宋体" w:hAnsi="宋体"/>
          <w:szCs w:val="24"/>
        </w:rPr>
      </w:pPr>
      <w:r>
        <w:rPr>
          <w:rFonts w:hint="eastAsia" w:ascii="宋体" w:hAnsi="宋体"/>
          <w:szCs w:val="24"/>
        </w:rPr>
        <w:t>2.实施地点</w:t>
      </w:r>
    </w:p>
    <w:p>
      <w:pPr>
        <w:spacing w:line="420" w:lineRule="exact"/>
        <w:ind w:firstLine="480" w:firstLineChars="200"/>
        <w:rPr>
          <w:rFonts w:ascii="宋体" w:hAnsi="宋体"/>
        </w:rPr>
      </w:pPr>
      <w:r>
        <w:rPr>
          <w:rFonts w:hint="eastAsia" w:ascii="宋体" w:hAnsi="宋体" w:eastAsia="宋体" w:cs="宋体"/>
        </w:rPr>
        <w:t>实施地点：根据院方要求。</w:t>
      </w:r>
    </w:p>
    <w:p>
      <w:pPr>
        <w:pStyle w:val="9"/>
        <w:ind w:left="302" w:leftChars="126" w:firstLine="379" w:firstLineChars="158"/>
        <w:rPr>
          <w:rFonts w:ascii="宋体" w:hAnsi="宋体"/>
          <w:szCs w:val="24"/>
        </w:rPr>
      </w:pPr>
      <w:r>
        <w:rPr>
          <w:rFonts w:hint="eastAsia" w:ascii="宋体" w:hAnsi="宋体"/>
          <w:szCs w:val="24"/>
        </w:rPr>
        <w:t>3.实施要求</w:t>
      </w:r>
    </w:p>
    <w:p>
      <w:pPr>
        <w:spacing w:line="420" w:lineRule="exact"/>
        <w:ind w:firstLine="480" w:firstLineChars="200"/>
        <w:rPr>
          <w:rFonts w:ascii="宋体" w:hAnsi="宋体" w:eastAsia="宋体" w:cs="宋体"/>
        </w:rPr>
      </w:pPr>
      <w:r>
        <w:rPr>
          <w:rFonts w:hint="eastAsia" w:ascii="宋体" w:hAnsi="宋体" w:eastAsia="宋体" w:cs="宋体"/>
        </w:rPr>
        <w:t>硬件安装及强弱电部署；部署软件相关服务；实施现场配置调试；组织培训；上线运行。</w:t>
      </w:r>
    </w:p>
    <w:p>
      <w:pPr>
        <w:pStyle w:val="3"/>
        <w:numPr>
          <w:ilvl w:val="1"/>
          <w:numId w:val="2"/>
        </w:numPr>
        <w:rPr>
          <w:rFonts w:ascii="宋体" w:hAnsi="宋体"/>
          <w:sz w:val="28"/>
          <w:szCs w:val="28"/>
        </w:rPr>
      </w:pPr>
      <w:r>
        <w:rPr>
          <w:rFonts w:hint="eastAsia" w:ascii="宋体" w:hAnsi="宋体"/>
          <w:sz w:val="28"/>
          <w:szCs w:val="28"/>
        </w:rPr>
        <w:t>项目售后服务要求</w:t>
      </w:r>
    </w:p>
    <w:p>
      <w:pPr>
        <w:pStyle w:val="9"/>
        <w:spacing w:line="240" w:lineRule="auto"/>
        <w:ind w:left="302" w:leftChars="126" w:firstLine="379" w:firstLineChars="158"/>
        <w:rPr>
          <w:rFonts w:ascii="宋体" w:hAnsi="宋体"/>
          <w:sz w:val="28"/>
          <w:szCs w:val="28"/>
        </w:rPr>
      </w:pPr>
      <w:r>
        <w:rPr>
          <w:rFonts w:hint="eastAsia" w:ascii="宋体" w:hAnsi="宋体" w:cs="宋体"/>
          <w:szCs w:val="24"/>
        </w:rPr>
        <w:t>1）免费维护期内，本合同项目所有技术和服务发生任何非人为故障，由供应商负责系统恢复。故障报修的响应时间为即时，到达现场的时间为4小时，小型故障恢复时间为4个小时，严重故障恢复时间为24小时内，并及时有效的提供解决方案。</w:t>
      </w:r>
      <w:r>
        <w:rPr>
          <w:rFonts w:hint="eastAsia" w:ascii="宋体" w:hAnsi="宋体" w:cs="宋体"/>
          <w:szCs w:val="24"/>
        </w:rPr>
        <w:cr/>
      </w:r>
      <w:r>
        <w:rPr>
          <w:rFonts w:hint="eastAsia" w:ascii="宋体" w:hAnsi="宋体"/>
          <w:sz w:val="28"/>
          <w:szCs w:val="28"/>
        </w:rPr>
        <w:t xml:space="preserve">    </w:t>
      </w:r>
      <w:r>
        <w:rPr>
          <w:rFonts w:hint="eastAsia" w:ascii="宋体" w:hAnsi="宋体" w:cs="宋体"/>
          <w:szCs w:val="24"/>
        </w:rPr>
        <w:t>2）免费维护期内，对采购人提出的合理服务要求，供应商必须即时进行电话、邮件及远程网络支持，并在4小时内到场服务。如不到场，采购人有权自行处理，相关费用由供应商负责。</w:t>
      </w:r>
      <w:r>
        <w:rPr>
          <w:rFonts w:hint="eastAsia" w:ascii="宋体" w:hAnsi="宋体" w:cs="宋体"/>
          <w:szCs w:val="24"/>
        </w:rPr>
        <w:cr/>
      </w:r>
      <w:r>
        <w:rPr>
          <w:rFonts w:hint="eastAsia" w:ascii="宋体" w:hAnsi="宋体"/>
          <w:sz w:val="28"/>
          <w:szCs w:val="28"/>
        </w:rPr>
        <w:t xml:space="preserve">   </w:t>
      </w:r>
      <w:r>
        <w:rPr>
          <w:rFonts w:hint="eastAsia" w:ascii="宋体" w:hAnsi="宋体" w:cs="宋体"/>
          <w:szCs w:val="24"/>
        </w:rPr>
        <w:t xml:space="preserve"> 3）供应商需提供定期回访服务，对采购人提出的合理优化建议应提供免费升级服务。</w:t>
      </w:r>
      <w:r>
        <w:rPr>
          <w:rFonts w:hint="eastAsia" w:ascii="宋体" w:hAnsi="宋体" w:cs="宋体"/>
          <w:szCs w:val="24"/>
        </w:rPr>
        <w:cr/>
      </w:r>
      <w:r>
        <w:rPr>
          <w:rFonts w:hint="eastAsia" w:ascii="宋体" w:hAnsi="宋体" w:cs="宋体"/>
          <w:szCs w:val="24"/>
        </w:rPr>
        <w:t xml:space="preserve">    4）所有的服务方式均为供应商上门保修，即由供应商派员到系统使用现场进行故障恢复，由此产生的一切费用均由供应商承担。</w:t>
      </w:r>
    </w:p>
    <w:p>
      <w:pPr>
        <w:ind w:firstLine="560"/>
        <w:rPr>
          <w:rFonts w:ascii="宋体" w:hAnsi="宋体"/>
          <w:sz w:val="28"/>
          <w:szCs w:val="28"/>
        </w:rPr>
      </w:pPr>
    </w:p>
    <w:p>
      <w:pPr>
        <w:pStyle w:val="3"/>
        <w:numPr>
          <w:ilvl w:val="1"/>
          <w:numId w:val="2"/>
        </w:numPr>
      </w:pPr>
      <w:r>
        <w:rPr>
          <w:rFonts w:hint="eastAsia"/>
        </w:rPr>
        <w:t>保密要求</w:t>
      </w:r>
    </w:p>
    <w:p>
      <w:pPr>
        <w:pStyle w:val="9"/>
        <w:spacing w:line="240" w:lineRule="auto"/>
        <w:ind w:left="302" w:leftChars="126" w:firstLine="379" w:firstLineChars="158"/>
        <w:rPr>
          <w:rFonts w:ascii="宋体" w:hAnsi="宋体" w:cs="宋体"/>
          <w:szCs w:val="24"/>
        </w:rPr>
      </w:pPr>
      <w:r>
        <w:rPr>
          <w:rFonts w:hint="eastAsia" w:ascii="宋体" w:hAnsi="宋体" w:cs="宋体"/>
          <w:szCs w:val="24"/>
        </w:rPr>
        <w:t>供应商及工作人员应对本项目提供的有关专业数据、医院运作方式采取保密措施，严格遵守采购人保密要求，不得向其他第三方披露、复制，对本项目提供的所有文档资料保密，不得对外进行扩散。如有违反本保密规定的，应承担相应法律责任。</w:t>
      </w:r>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5380D"/>
    <w:multiLevelType w:val="multilevel"/>
    <w:tmpl w:val="1405380D"/>
    <w:lvl w:ilvl="0" w:tentative="0">
      <w:start w:val="1"/>
      <w:numFmt w:val="decimal"/>
      <w:lvlText w:val="%1)"/>
      <w:lvlJc w:val="left"/>
      <w:pPr>
        <w:ind w:left="900" w:hanging="420"/>
      </w:pPr>
    </w:lvl>
    <w:lvl w:ilvl="1" w:tentative="0">
      <w:start w:val="1"/>
      <w:numFmt w:val="lowerLetter"/>
      <w:pStyle w:val="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DAF3242"/>
    <w:multiLevelType w:val="multilevel"/>
    <w:tmpl w:val="6DAF3242"/>
    <w:lvl w:ilvl="0" w:tentative="0">
      <w:start w:val="1"/>
      <w:numFmt w:val="chineseCountingThousand"/>
      <w:lvlText w:val="第%1章  "/>
      <w:lvlJc w:val="left"/>
      <w:pPr>
        <w:ind w:left="0" w:firstLine="0"/>
      </w:pPr>
      <w:rPr>
        <w:rFonts w:hint="eastAsia"/>
      </w:rPr>
    </w:lvl>
    <w:lvl w:ilvl="1" w:tentative="0">
      <w:start w:val="1"/>
      <w:numFmt w:val="decimal"/>
      <w:isLgl/>
      <w:lvlText w:val="%1.%2."/>
      <w:lvlJc w:val="left"/>
      <w:pPr>
        <w:ind w:left="283"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1F57"/>
    <w:rsid w:val="00013D30"/>
    <w:rsid w:val="000823CF"/>
    <w:rsid w:val="000A151A"/>
    <w:rsid w:val="000E242F"/>
    <w:rsid w:val="000F15B9"/>
    <w:rsid w:val="0011045A"/>
    <w:rsid w:val="001117F9"/>
    <w:rsid w:val="00114518"/>
    <w:rsid w:val="00123452"/>
    <w:rsid w:val="00156849"/>
    <w:rsid w:val="00193732"/>
    <w:rsid w:val="001B43F5"/>
    <w:rsid w:val="001D7582"/>
    <w:rsid w:val="001F7C93"/>
    <w:rsid w:val="00242B9A"/>
    <w:rsid w:val="002719F5"/>
    <w:rsid w:val="00293CF5"/>
    <w:rsid w:val="002E00D9"/>
    <w:rsid w:val="00336733"/>
    <w:rsid w:val="00381610"/>
    <w:rsid w:val="003B25DB"/>
    <w:rsid w:val="00422F0A"/>
    <w:rsid w:val="004317F6"/>
    <w:rsid w:val="004479EA"/>
    <w:rsid w:val="00450CEB"/>
    <w:rsid w:val="0045263C"/>
    <w:rsid w:val="00474891"/>
    <w:rsid w:val="0049698F"/>
    <w:rsid w:val="004C32EA"/>
    <w:rsid w:val="004C5DDD"/>
    <w:rsid w:val="004D2EFD"/>
    <w:rsid w:val="004E34B5"/>
    <w:rsid w:val="0056552D"/>
    <w:rsid w:val="006261E6"/>
    <w:rsid w:val="00641B60"/>
    <w:rsid w:val="006524FE"/>
    <w:rsid w:val="006568E2"/>
    <w:rsid w:val="00671F6B"/>
    <w:rsid w:val="00717E5F"/>
    <w:rsid w:val="00724ED1"/>
    <w:rsid w:val="00776550"/>
    <w:rsid w:val="008404F9"/>
    <w:rsid w:val="0086434E"/>
    <w:rsid w:val="008F0054"/>
    <w:rsid w:val="008F021A"/>
    <w:rsid w:val="00901922"/>
    <w:rsid w:val="00921FA6"/>
    <w:rsid w:val="009341CF"/>
    <w:rsid w:val="0095193D"/>
    <w:rsid w:val="00952C19"/>
    <w:rsid w:val="00955C8F"/>
    <w:rsid w:val="009C3C9C"/>
    <w:rsid w:val="009C58F7"/>
    <w:rsid w:val="009D1878"/>
    <w:rsid w:val="009D21A2"/>
    <w:rsid w:val="009D5C4C"/>
    <w:rsid w:val="009F3ABF"/>
    <w:rsid w:val="00A209BB"/>
    <w:rsid w:val="00A52749"/>
    <w:rsid w:val="00A92A95"/>
    <w:rsid w:val="00B1709C"/>
    <w:rsid w:val="00B55244"/>
    <w:rsid w:val="00B93313"/>
    <w:rsid w:val="00B935FB"/>
    <w:rsid w:val="00BA1D82"/>
    <w:rsid w:val="00BB209C"/>
    <w:rsid w:val="00BC6809"/>
    <w:rsid w:val="00BE2AC5"/>
    <w:rsid w:val="00C01F57"/>
    <w:rsid w:val="00C10FA6"/>
    <w:rsid w:val="00C61832"/>
    <w:rsid w:val="00CB4088"/>
    <w:rsid w:val="00CE7BAD"/>
    <w:rsid w:val="00CF3276"/>
    <w:rsid w:val="00D1554D"/>
    <w:rsid w:val="00D700AF"/>
    <w:rsid w:val="00D97C81"/>
    <w:rsid w:val="00DA27F8"/>
    <w:rsid w:val="00E03231"/>
    <w:rsid w:val="00E46120"/>
    <w:rsid w:val="00E94B2F"/>
    <w:rsid w:val="00F045F1"/>
    <w:rsid w:val="00F3387C"/>
    <w:rsid w:val="00F45E1A"/>
    <w:rsid w:val="09B445B9"/>
    <w:rsid w:val="0A42126D"/>
    <w:rsid w:val="10E226A3"/>
    <w:rsid w:val="18BC21DB"/>
    <w:rsid w:val="1AC33221"/>
    <w:rsid w:val="1FE42C47"/>
    <w:rsid w:val="22E62C15"/>
    <w:rsid w:val="315652B8"/>
    <w:rsid w:val="317245E1"/>
    <w:rsid w:val="33E80504"/>
    <w:rsid w:val="38C364FB"/>
    <w:rsid w:val="416C0BA0"/>
    <w:rsid w:val="446C7097"/>
    <w:rsid w:val="4B365F2B"/>
    <w:rsid w:val="4DFC3A41"/>
    <w:rsid w:val="50AC5CA8"/>
    <w:rsid w:val="575C4882"/>
    <w:rsid w:val="581D08CF"/>
    <w:rsid w:val="5A731432"/>
    <w:rsid w:val="5F27166B"/>
    <w:rsid w:val="686F73E0"/>
    <w:rsid w:val="7110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6"/>
    <w:next w:val="1"/>
    <w:qFormat/>
    <w:uiPriority w:val="0"/>
    <w:pPr>
      <w:keepNext/>
      <w:keepLines/>
      <w:spacing w:before="280" w:after="290" w:line="360" w:lineRule="auto"/>
      <w:ind w:left="510" w:leftChars="100" w:right="100" w:rightChars="100"/>
      <w:outlineLvl w:val="3"/>
    </w:pPr>
    <w:rPr>
      <w:rFonts w:ascii="宋体" w:hAnsi="宋体"/>
      <w:b/>
      <w:szCs w:val="1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6">
    <w:name w:val="列出段落1"/>
    <w:basedOn w:val="1"/>
    <w:qFormat/>
    <w:uiPriority w:val="34"/>
    <w:pPr>
      <w:widowControl/>
      <w:ind w:left="720"/>
      <w:jc w:val="left"/>
    </w:pPr>
    <w:rPr>
      <w:kern w:val="0"/>
    </w:rPr>
  </w:style>
  <w:style w:type="paragraph" w:styleId="7">
    <w:name w:val="Document Map"/>
    <w:basedOn w:val="1"/>
    <w:link w:val="26"/>
    <w:semiHidden/>
    <w:unhideWhenUsed/>
    <w:qFormat/>
    <w:uiPriority w:val="99"/>
    <w:rPr>
      <w:rFonts w:ascii="宋体" w:eastAsia="宋体"/>
      <w:sz w:val="18"/>
      <w:szCs w:val="18"/>
    </w:rPr>
  </w:style>
  <w:style w:type="paragraph" w:styleId="8">
    <w:name w:val="annotation text"/>
    <w:basedOn w:val="1"/>
    <w:qFormat/>
    <w:uiPriority w:val="99"/>
    <w:pPr>
      <w:adjustRightInd w:val="0"/>
      <w:spacing w:line="360" w:lineRule="atLeast"/>
      <w:jc w:val="left"/>
      <w:textAlignment w:val="baseline"/>
    </w:pPr>
    <w:rPr>
      <w:szCs w:val="22"/>
    </w:rPr>
  </w:style>
  <w:style w:type="paragraph" w:styleId="9">
    <w:name w:val="List 2"/>
    <w:basedOn w:val="1"/>
    <w:qFormat/>
    <w:uiPriority w:val="0"/>
    <w:pPr>
      <w:spacing w:line="360" w:lineRule="auto"/>
      <w:ind w:left="100" w:leftChars="200" w:hanging="200" w:hangingChars="200"/>
    </w:pPr>
    <w:rPr>
      <w:rFonts w:ascii="Calibri" w:hAnsi="Calibri" w:eastAsia="宋体" w:cs="Times New Roman"/>
      <w:szCs w:val="22"/>
    </w:rPr>
  </w:style>
  <w:style w:type="paragraph" w:styleId="10">
    <w:name w:val="Balloon Text"/>
    <w:basedOn w:val="1"/>
    <w:link w:val="22"/>
    <w:semiHidden/>
    <w:unhideWhenUsed/>
    <w:qFormat/>
    <w:uiPriority w:val="99"/>
    <w:rPr>
      <w:rFonts w:ascii="宋体" w:eastAsia="宋体"/>
      <w:sz w:val="18"/>
      <w:szCs w:val="18"/>
    </w:rPr>
  </w:style>
  <w:style w:type="paragraph" w:styleId="11">
    <w:name w:val="Subtitle"/>
    <w:basedOn w:val="1"/>
    <w:next w:val="1"/>
    <w:link w:val="27"/>
    <w:qFormat/>
    <w:uiPriority w:val="11"/>
    <w:pPr>
      <w:spacing w:line="360" w:lineRule="auto"/>
      <w:jc w:val="left"/>
      <w:outlineLvl w:val="1"/>
    </w:pPr>
    <w:rPr>
      <w:rFonts w:ascii="Cambria" w:hAnsi="Cambria" w:eastAsia="宋体" w:cs="Times New Roman"/>
      <w:b/>
      <w:bCs/>
      <w:kern w:val="28"/>
      <w:sz w:val="28"/>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semiHidden/>
    <w:qFormat/>
    <w:uiPriority w:val="99"/>
    <w:rPr>
      <w:sz w:val="21"/>
      <w:szCs w:val="21"/>
    </w:rPr>
  </w:style>
  <w:style w:type="character" w:customStyle="1" w:styleId="17">
    <w:name w:val="标题 2 Char"/>
    <w:basedOn w:val="15"/>
    <w:link w:val="3"/>
    <w:qFormat/>
    <w:uiPriority w:val="9"/>
    <w:rPr>
      <w:rFonts w:ascii="Cambria" w:hAnsi="Cambria" w:eastAsia="宋体" w:cs="Times New Roman"/>
      <w:b/>
      <w:bCs/>
      <w:sz w:val="32"/>
      <w:szCs w:val="32"/>
    </w:rPr>
  </w:style>
  <w:style w:type="character" w:customStyle="1" w:styleId="18">
    <w:name w:val="标题 1 Char"/>
    <w:basedOn w:val="15"/>
    <w:link w:val="2"/>
    <w:qFormat/>
    <w:uiPriority w:val="9"/>
    <w:rPr>
      <w:b/>
      <w:bCs/>
      <w:kern w:val="44"/>
      <w:sz w:val="44"/>
      <w:szCs w:val="44"/>
    </w:rPr>
  </w:style>
  <w:style w:type="character" w:customStyle="1" w:styleId="19">
    <w:name w:val="标题 3 Char"/>
    <w:basedOn w:val="15"/>
    <w:link w:val="4"/>
    <w:qFormat/>
    <w:uiPriority w:val="9"/>
    <w:rPr>
      <w:b/>
      <w:bCs/>
      <w:sz w:val="32"/>
      <w:szCs w:val="32"/>
    </w:rPr>
  </w:style>
  <w:style w:type="character" w:customStyle="1" w:styleId="20">
    <w:name w:val="列出段落 Char"/>
    <w:link w:val="21"/>
    <w:qFormat/>
    <w:locked/>
    <w:uiPriority w:val="34"/>
  </w:style>
  <w:style w:type="paragraph" w:styleId="21">
    <w:name w:val="List Paragraph"/>
    <w:basedOn w:val="1"/>
    <w:link w:val="20"/>
    <w:qFormat/>
    <w:uiPriority w:val="34"/>
    <w:pPr>
      <w:spacing w:line="360" w:lineRule="auto"/>
      <w:ind w:firstLine="420" w:firstLineChars="200"/>
    </w:pPr>
  </w:style>
  <w:style w:type="character" w:customStyle="1" w:styleId="22">
    <w:name w:val="批注框文本 Char"/>
    <w:basedOn w:val="15"/>
    <w:link w:val="10"/>
    <w:semiHidden/>
    <w:qFormat/>
    <w:uiPriority w:val="99"/>
    <w:rPr>
      <w:rFonts w:ascii="宋体" w:eastAsia="宋体"/>
      <w:sz w:val="18"/>
      <w:szCs w:val="18"/>
    </w:rPr>
  </w:style>
  <w:style w:type="character" w:customStyle="1" w:styleId="23">
    <w:name w:val="bjh-p"/>
    <w:basedOn w:val="15"/>
    <w:qFormat/>
    <w:uiPriority w:val="0"/>
  </w:style>
  <w:style w:type="paragraph" w:customStyle="1" w:styleId="24">
    <w:name w:val="标书表格"/>
    <w:basedOn w:val="1"/>
    <w:link w:val="25"/>
    <w:qFormat/>
    <w:uiPriority w:val="0"/>
    <w:pPr>
      <w:widowControl/>
      <w:adjustRightInd w:val="0"/>
      <w:snapToGrid w:val="0"/>
    </w:pPr>
    <w:rPr>
      <w:rFonts w:ascii="Times New Roman" w:hAnsi="Times New Roman" w:eastAsia="宋体" w:cs="Times New Roman"/>
      <w:bCs/>
      <w:kern w:val="0"/>
      <w:sz w:val="21"/>
      <w:szCs w:val="21"/>
    </w:rPr>
  </w:style>
  <w:style w:type="character" w:customStyle="1" w:styleId="25">
    <w:name w:val="标书表格 字符"/>
    <w:basedOn w:val="15"/>
    <w:link w:val="24"/>
    <w:qFormat/>
    <w:uiPriority w:val="0"/>
    <w:rPr>
      <w:bCs/>
      <w:sz w:val="21"/>
      <w:szCs w:val="21"/>
    </w:rPr>
  </w:style>
  <w:style w:type="character" w:customStyle="1" w:styleId="26">
    <w:name w:val="文档结构图 Char"/>
    <w:basedOn w:val="15"/>
    <w:link w:val="7"/>
    <w:semiHidden/>
    <w:qFormat/>
    <w:uiPriority w:val="99"/>
    <w:rPr>
      <w:rFonts w:ascii="宋体" w:hAnsiTheme="minorHAnsi" w:cstheme="minorBidi"/>
      <w:kern w:val="2"/>
      <w:sz w:val="18"/>
      <w:szCs w:val="18"/>
    </w:rPr>
  </w:style>
  <w:style w:type="character" w:customStyle="1" w:styleId="27">
    <w:name w:val="副标题 Char"/>
    <w:basedOn w:val="15"/>
    <w:link w:val="11"/>
    <w:qFormat/>
    <w:uiPriority w:val="11"/>
    <w:rPr>
      <w:rFonts w:ascii="Cambria" w:hAnsi="Cambria"/>
      <w:b/>
      <w:bCs/>
      <w:kern w:val="28"/>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Words>
  <Characters>1478</Characters>
  <Lines>12</Lines>
  <Paragraphs>3</Paragraphs>
  <TotalTime>0</TotalTime>
  <ScaleCrop>false</ScaleCrop>
  <LinksUpToDate>false</LinksUpToDate>
  <CharactersWithSpaces>1734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2021-09-30T03:12:00Z</dcterms:created>
  <dc:creator>xhrm</dc:creator>
  <cp:lastModifiedBy>小暖</cp:lastModifiedBy>
  <cp:lastPrinted>2021-10-20T00:20:21Z</cp:lastPrinted>
  <dcterms:modified xsi:type="dcterms:W3CDTF">2021-10-20T00:24:58Z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9349F4AF703D49299AE6EFE4DE87A6BB</vt:lpwstr>
  </property>
</Properties>
</file>