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0"/>
          <w:sz w:val="44"/>
          <w:szCs w:val="44"/>
        </w:rPr>
      </w:pPr>
      <w:bookmarkStart w:id="2" w:name="_GoBack"/>
      <w:bookmarkStart w:id="0" w:name="_Toc518406380"/>
      <w:r>
        <w:rPr>
          <w:rFonts w:hint="eastAsia" w:ascii="宋体" w:hAnsi="宋体" w:cs="宋体"/>
          <w:b/>
          <w:kern w:val="0"/>
          <w:sz w:val="44"/>
          <w:szCs w:val="44"/>
        </w:rPr>
        <w:t>南京市江宁医院康复医学中心康复信息化软件项目</w:t>
      </w:r>
      <w:bookmarkEnd w:id="2"/>
    </w:p>
    <w:p>
      <w:pPr>
        <w:jc w:val="center"/>
        <w:rPr>
          <w:rFonts w:ascii="宋体" w:hAnsi="宋体" w:cs="宋体"/>
          <w:b/>
          <w:kern w:val="0"/>
          <w:sz w:val="44"/>
          <w:szCs w:val="44"/>
        </w:rPr>
      </w:pPr>
    </w:p>
    <w:p>
      <w:pPr>
        <w:pStyle w:val="2"/>
        <w:numPr>
          <w:ilvl w:val="0"/>
          <w:numId w:val="2"/>
        </w:numPr>
        <w:jc w:val="center"/>
        <w:rPr>
          <w:rFonts w:ascii="宋体" w:hAnsi="宋体" w:cs="宋体"/>
        </w:rPr>
      </w:pPr>
      <w:r>
        <w:rPr>
          <w:rFonts w:hint="eastAsia" w:ascii="宋体" w:hAnsi="宋体" w:cs="宋体"/>
        </w:rPr>
        <w:t>供应商报名资格要求</w:t>
      </w:r>
    </w:p>
    <w:p>
      <w:pPr>
        <w:pStyle w:val="3"/>
        <w:numPr>
          <w:ilvl w:val="1"/>
          <w:numId w:val="2"/>
        </w:numPr>
        <w:rPr>
          <w:rFonts w:ascii="宋体" w:hAnsi="宋体" w:cs="宋体"/>
          <w:sz w:val="28"/>
          <w:szCs w:val="28"/>
        </w:rPr>
      </w:pPr>
      <w:r>
        <w:rPr>
          <w:rFonts w:hint="eastAsia" w:ascii="宋体" w:hAnsi="宋体" w:cs="宋体"/>
          <w:sz w:val="28"/>
          <w:szCs w:val="28"/>
        </w:rPr>
        <w:t>供应商报名资格要求</w:t>
      </w:r>
    </w:p>
    <w:p>
      <w:pPr>
        <w:ind w:firstLine="562"/>
        <w:rPr>
          <w:rFonts w:ascii="宋体" w:hAnsi="宋体" w:cs="宋体"/>
          <w:b/>
          <w:bCs/>
          <w:color w:val="000000"/>
          <w:sz w:val="28"/>
          <w:szCs w:val="28"/>
        </w:rPr>
      </w:pPr>
      <w:r>
        <w:rPr>
          <w:rFonts w:hint="eastAsia" w:ascii="宋体" w:hAnsi="宋体" w:cs="宋体"/>
          <w:b/>
          <w:bCs/>
          <w:color w:val="000000"/>
          <w:sz w:val="28"/>
          <w:szCs w:val="28"/>
        </w:rPr>
        <w:t>各供应商在报名时须可提供法人、企业、产品与经营信息等证明文件并加盖公章；</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1）具有独立承担民事责任的能力的证明材料，出具符合以下情况的证明材料复印件（五选一）：</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A.如供应商是企业（包括合伙企业），可提供在工商部门注册的有效“企业法人营业执照”或“营业执照”；</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B.如供应商是事业单位，可提供有效的“事业单位法人证书”；</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C.如供应商是非企业专业服务机构的，可提供执业许可证等证明文件；</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D.如供应商是个体工商户，可提供有效的“个体工商户营业执照”；</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E.如供应商是自然人，可提供有效的自然人身份证明（居民身份证正反面或公安机关出具的临时居民身份证正反面或港澳台胞证或护照）。</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2）法定代表人资格证明书；</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3）法定代表人授权委托书（法定代表人签署不需提供此书）；法定代表人及授权代表身份证正反面复印件；</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4）社保机构出具授权代表的投标截止日前6个月内授权代表的投标单位社保缴纳证明，任职不足6个月的可提供劳动合同证明文件；</w:t>
      </w:r>
    </w:p>
    <w:p>
      <w:pPr>
        <w:pStyle w:val="9"/>
        <w:ind w:left="1040" w:hanging="560"/>
        <w:rPr>
          <w:rFonts w:ascii="宋体" w:hAnsi="宋体"/>
          <w:sz w:val="28"/>
          <w:szCs w:val="28"/>
        </w:rPr>
      </w:pP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投标商在谈判前密封并提交以下文件：</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1）投标报价书一份加盖公司印章，单独密封；</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2）投标文件一正三副本；</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3）投标文件应附相关质量及服务承诺。</w:t>
      </w:r>
    </w:p>
    <w:p>
      <w:pPr>
        <w:ind w:firstLine="560"/>
        <w:rPr>
          <w:rFonts w:ascii="宋体" w:hAnsi="宋体" w:eastAsia="宋体" w:cs="宋体"/>
          <w:color w:val="000000"/>
          <w:sz w:val="28"/>
          <w:szCs w:val="28"/>
        </w:rPr>
      </w:pP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询价地点及时间：</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地点：南京市江宁医院湖山路院区3号楼7楼（江宁区湖山路169号）</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时间：</w:t>
      </w:r>
      <w:r>
        <w:rPr>
          <w:rFonts w:hint="eastAsia" w:ascii="宋体" w:hAnsi="宋体" w:eastAsia="宋体" w:cs="宋体"/>
          <w:b w:val="0"/>
          <w:bCs w:val="0"/>
          <w:color w:val="auto"/>
          <w:sz w:val="28"/>
          <w:szCs w:val="28"/>
        </w:rPr>
        <w:t xml:space="preserve">2021年 </w:t>
      </w:r>
      <w:r>
        <w:rPr>
          <w:rFonts w:hint="eastAsia" w:ascii="宋体" w:hAnsi="宋体" w:eastAsia="宋体" w:cs="宋体"/>
          <w:b w:val="0"/>
          <w:bCs w:val="0"/>
          <w:color w:val="auto"/>
          <w:sz w:val="28"/>
          <w:szCs w:val="28"/>
          <w:lang w:val="en-US" w:eastAsia="zh-CN"/>
        </w:rPr>
        <w:t>10</w:t>
      </w:r>
      <w:r>
        <w:rPr>
          <w:rFonts w:hint="eastAsia" w:ascii="宋体" w:hAnsi="宋体" w:eastAsia="宋体" w:cs="宋体"/>
          <w:b w:val="0"/>
          <w:bCs w:val="0"/>
          <w:color w:val="auto"/>
          <w:sz w:val="28"/>
          <w:szCs w:val="28"/>
        </w:rPr>
        <w:t xml:space="preserve">月 </w:t>
      </w:r>
      <w:r>
        <w:rPr>
          <w:rFonts w:hint="eastAsia" w:ascii="宋体" w:hAnsi="宋体" w:eastAsia="宋体" w:cs="宋体"/>
          <w:b w:val="0"/>
          <w:bCs w:val="0"/>
          <w:color w:val="auto"/>
          <w:sz w:val="28"/>
          <w:szCs w:val="28"/>
          <w:lang w:val="en-US" w:eastAsia="zh-CN"/>
        </w:rPr>
        <w:t>27</w:t>
      </w:r>
      <w:r>
        <w:rPr>
          <w:rFonts w:hint="eastAsia" w:ascii="宋体" w:hAnsi="宋体" w:eastAsia="宋体" w:cs="宋体"/>
          <w:b w:val="0"/>
          <w:bCs w:val="0"/>
          <w:color w:val="auto"/>
          <w:sz w:val="28"/>
          <w:szCs w:val="28"/>
        </w:rPr>
        <w:t>号下午2：30</w:t>
      </w:r>
    </w:p>
    <w:p>
      <w:pPr>
        <w:ind w:firstLine="560"/>
        <w:rPr>
          <w:rFonts w:ascii="宋体" w:hAnsi="宋体" w:eastAsia="宋体" w:cs="宋体"/>
          <w:color w:val="000000"/>
          <w:sz w:val="28"/>
          <w:szCs w:val="28"/>
        </w:rPr>
      </w:pP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通讯联络事宜：</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 xml:space="preserve">联系人：熊老师 </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电  话 ：52087293</w:t>
      </w:r>
    </w:p>
    <w:p>
      <w:pPr>
        <w:widowControl/>
        <w:jc w:val="left"/>
        <w:rPr>
          <w:rFonts w:ascii="宋体" w:hAnsi="宋体" w:eastAsia="宋体"/>
        </w:rPr>
      </w:pPr>
      <w:r>
        <w:rPr>
          <w:rFonts w:ascii="宋体" w:hAnsi="宋体" w:eastAsia="宋体"/>
        </w:rPr>
        <w:br w:type="page"/>
      </w:r>
    </w:p>
    <w:p>
      <w:pPr>
        <w:pStyle w:val="2"/>
        <w:numPr>
          <w:ilvl w:val="0"/>
          <w:numId w:val="2"/>
        </w:numPr>
        <w:jc w:val="center"/>
        <w:rPr>
          <w:rFonts w:ascii="宋体" w:hAnsi="宋体" w:cs="宋体"/>
        </w:rPr>
      </w:pPr>
      <w:r>
        <w:rPr>
          <w:rFonts w:hint="eastAsia" w:ascii="宋体" w:hAnsi="宋体" w:cs="宋体"/>
        </w:rPr>
        <w:t>采购需求</w:t>
      </w:r>
    </w:p>
    <w:p>
      <w:pPr>
        <w:pStyle w:val="3"/>
        <w:numPr>
          <w:ilvl w:val="1"/>
          <w:numId w:val="2"/>
        </w:numPr>
        <w:rPr>
          <w:rFonts w:ascii="宋体" w:hAnsi="宋体" w:cs="宋体"/>
          <w:sz w:val="28"/>
          <w:szCs w:val="28"/>
        </w:rPr>
      </w:pPr>
      <w:r>
        <w:rPr>
          <w:rFonts w:hint="eastAsia" w:ascii="宋体" w:hAnsi="宋体" w:cs="宋体"/>
          <w:sz w:val="28"/>
          <w:szCs w:val="28"/>
        </w:rPr>
        <w:t>项目综述</w:t>
      </w:r>
    </w:p>
    <w:p>
      <w:pPr>
        <w:pStyle w:val="21"/>
        <w:ind w:firstLine="480"/>
        <w:rPr>
          <w:rFonts w:ascii="宋体" w:hAnsi="宋体" w:eastAsia="宋体" w:cs="宋体"/>
          <w:szCs w:val="28"/>
        </w:rPr>
      </w:pPr>
      <w:r>
        <w:rPr>
          <w:rFonts w:hint="eastAsia" w:ascii="宋体" w:hAnsi="宋体" w:eastAsia="宋体" w:cs="宋体"/>
          <w:szCs w:val="28"/>
        </w:rPr>
        <w:t>项目名称：南京市江宁医院康复中心康复数字化管理软件项目</w:t>
      </w:r>
    </w:p>
    <w:p>
      <w:pPr>
        <w:pStyle w:val="4"/>
        <w:numPr>
          <w:ilvl w:val="2"/>
          <w:numId w:val="2"/>
        </w:numPr>
        <w:rPr>
          <w:rFonts w:ascii="宋体" w:hAnsi="宋体" w:eastAsia="宋体"/>
          <w:sz w:val="28"/>
          <w:szCs w:val="28"/>
        </w:rPr>
      </w:pPr>
      <w:bookmarkStart w:id="1" w:name="_Toc42713747"/>
      <w:r>
        <w:rPr>
          <w:rFonts w:hint="eastAsia" w:ascii="宋体" w:hAnsi="宋体" w:eastAsia="宋体"/>
          <w:sz w:val="28"/>
          <w:szCs w:val="28"/>
        </w:rPr>
        <w:t>项目背景</w:t>
      </w:r>
      <w:bookmarkEnd w:id="1"/>
    </w:p>
    <w:p>
      <w:pPr>
        <w:ind w:firstLine="480" w:firstLineChars="200"/>
        <w:rPr>
          <w:color w:val="FF0000"/>
          <w:sz w:val="28"/>
        </w:rPr>
      </w:pPr>
      <w:r>
        <w:rPr>
          <w:rFonts w:hint="eastAsia" w:ascii="宋体" w:hAnsi="宋体" w:eastAsia="宋体" w:cs="宋体"/>
        </w:rPr>
        <w:t>随着南京市江宁医院的快速发展，建设一批具有较高医疗技术水平、一定学术影响力的临床学科，促进医疗技术创新，优化医疗资源配置，提升医院核心竞争力，从而达到医院全面可持续发展，实现国际化、科研型医院的目标。康复医学中心将采购</w:t>
      </w:r>
      <w:r>
        <w:rPr>
          <w:rFonts w:hint="eastAsia" w:ascii="宋体" w:hAnsi="宋体" w:eastAsia="宋体" w:cs="宋体"/>
          <w:szCs w:val="28"/>
        </w:rPr>
        <w:t>康复数字化管理软件</w:t>
      </w:r>
      <w:r>
        <w:rPr>
          <w:rFonts w:hint="eastAsia" w:ascii="宋体" w:hAnsi="宋体" w:eastAsia="宋体" w:cs="宋体"/>
        </w:rPr>
        <w:t>一套，满足临床日益增长的需求。</w:t>
      </w:r>
    </w:p>
    <w:p>
      <w:pPr>
        <w:ind w:firstLine="480" w:firstLineChars="200"/>
        <w:rPr>
          <w:rFonts w:ascii="宋体" w:hAnsi="宋体" w:cs="宋体"/>
          <w:kern w:val="0"/>
        </w:rPr>
      </w:pPr>
    </w:p>
    <w:p>
      <w:pPr>
        <w:pStyle w:val="3"/>
        <w:numPr>
          <w:ilvl w:val="1"/>
          <w:numId w:val="2"/>
        </w:numPr>
        <w:rPr>
          <w:rFonts w:ascii="宋体" w:hAnsi="宋体" w:cs="宋体"/>
          <w:sz w:val="28"/>
          <w:szCs w:val="28"/>
        </w:rPr>
      </w:pPr>
      <w:r>
        <w:rPr>
          <w:rFonts w:hint="eastAsia" w:ascii="宋体" w:hAnsi="宋体" w:cs="宋体"/>
          <w:sz w:val="28"/>
          <w:szCs w:val="28"/>
        </w:rPr>
        <w:t>项目内容和要求</w:t>
      </w:r>
      <w:bookmarkEnd w:id="0"/>
    </w:p>
    <w:p>
      <w:pPr>
        <w:rPr>
          <w:rFonts w:ascii="宋体" w:hAnsi="宋体" w:eastAsia="宋体"/>
        </w:rPr>
      </w:pPr>
      <w:r>
        <w:rPr>
          <w:rFonts w:hint="eastAsia" w:ascii="宋体" w:hAnsi="宋体" w:eastAsia="宋体" w:cs="宋体"/>
          <w:szCs w:val="28"/>
        </w:rPr>
        <w:t>康复数字化管理软件</w:t>
      </w:r>
      <w:r>
        <w:rPr>
          <w:rFonts w:hint="eastAsia" w:ascii="宋体" w:hAnsi="宋体" w:eastAsia="宋体"/>
        </w:rPr>
        <w:t xml:space="preserve"> 一套</w:t>
      </w:r>
    </w:p>
    <w:p>
      <w:pPr>
        <w:pStyle w:val="3"/>
        <w:numPr>
          <w:ilvl w:val="1"/>
          <w:numId w:val="2"/>
        </w:numPr>
        <w:rPr>
          <w:rFonts w:ascii="宋体" w:hAnsi="宋体" w:cs="宋体"/>
          <w:sz w:val="28"/>
          <w:szCs w:val="28"/>
        </w:rPr>
      </w:pPr>
      <w:r>
        <w:rPr>
          <w:rFonts w:hint="eastAsia" w:ascii="宋体" w:hAnsi="宋体" w:cs="宋体"/>
          <w:sz w:val="28"/>
          <w:szCs w:val="28"/>
        </w:rPr>
        <w:t>产品清单</w:t>
      </w:r>
    </w:p>
    <w:p>
      <w:pPr>
        <w:pStyle w:val="4"/>
        <w:numPr>
          <w:ilvl w:val="2"/>
          <w:numId w:val="2"/>
        </w:numPr>
        <w:spacing w:before="0" w:after="0" w:line="360" w:lineRule="auto"/>
        <w:rPr>
          <w:rFonts w:ascii="宋体" w:hAnsi="宋体" w:eastAsia="宋体"/>
          <w:sz w:val="24"/>
          <w:szCs w:val="24"/>
        </w:rPr>
      </w:pPr>
      <w:r>
        <w:rPr>
          <w:rFonts w:hint="eastAsia" w:ascii="宋体" w:hAnsi="宋体" w:eastAsia="宋体"/>
          <w:sz w:val="24"/>
          <w:szCs w:val="24"/>
        </w:rPr>
        <w:t>软硬件产品参数及配置要求</w:t>
      </w:r>
    </w:p>
    <w:p>
      <w:pPr>
        <w:pStyle w:val="3"/>
        <w:rPr>
          <w:rFonts w:ascii="宋体" w:hAnsi="宋体"/>
        </w:rPr>
      </w:pPr>
      <w:r>
        <w:rPr>
          <w:rFonts w:hint="eastAsia" w:ascii="宋体" w:hAnsi="宋体"/>
        </w:rPr>
        <w:t>1、软件模块清单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2950"/>
        <w:gridCol w:w="1970"/>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jc w:val="center"/>
              <w:rPr>
                <w:rFonts w:ascii="宋体" w:hAnsi="宋体" w:eastAsia="宋体"/>
                <w:sz w:val="22"/>
              </w:rPr>
            </w:pPr>
            <w:r>
              <w:rPr>
                <w:rFonts w:hint="eastAsia" w:ascii="宋体" w:hAnsi="宋体" w:eastAsia="宋体"/>
                <w:sz w:val="22"/>
              </w:rPr>
              <w:t>序号</w:t>
            </w:r>
          </w:p>
        </w:tc>
        <w:tc>
          <w:tcPr>
            <w:tcW w:w="2950" w:type="dxa"/>
          </w:tcPr>
          <w:p>
            <w:pPr>
              <w:jc w:val="center"/>
              <w:rPr>
                <w:rFonts w:ascii="宋体" w:hAnsi="宋体" w:eastAsia="宋体"/>
                <w:sz w:val="22"/>
              </w:rPr>
            </w:pPr>
            <w:r>
              <w:rPr>
                <w:rFonts w:hint="eastAsia" w:ascii="宋体" w:hAnsi="宋体" w:eastAsia="宋体"/>
                <w:sz w:val="22"/>
              </w:rPr>
              <w:t>模块名称</w:t>
            </w:r>
          </w:p>
        </w:tc>
        <w:tc>
          <w:tcPr>
            <w:tcW w:w="1970" w:type="dxa"/>
          </w:tcPr>
          <w:p>
            <w:pPr>
              <w:jc w:val="center"/>
              <w:rPr>
                <w:rFonts w:ascii="宋体" w:hAnsi="宋体" w:eastAsia="宋体"/>
                <w:sz w:val="22"/>
              </w:rPr>
            </w:pPr>
            <w:r>
              <w:rPr>
                <w:rFonts w:hint="eastAsia" w:ascii="宋体" w:hAnsi="宋体" w:eastAsia="宋体"/>
                <w:sz w:val="22"/>
              </w:rPr>
              <w:t>单位</w:t>
            </w:r>
          </w:p>
        </w:tc>
        <w:tc>
          <w:tcPr>
            <w:tcW w:w="2400" w:type="dxa"/>
          </w:tcPr>
          <w:p>
            <w:pPr>
              <w:jc w:val="center"/>
              <w:rPr>
                <w:rFonts w:ascii="宋体" w:hAnsi="宋体" w:eastAsia="宋体"/>
                <w:sz w:val="22"/>
              </w:rPr>
            </w:pPr>
            <w:r>
              <w:rPr>
                <w:rFonts w:hint="eastAsia" w:ascii="宋体" w:hAnsi="宋体" w:eastAsia="宋体"/>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jc w:val="center"/>
              <w:rPr>
                <w:rFonts w:ascii="宋体" w:hAnsi="宋体" w:eastAsia="宋体"/>
                <w:sz w:val="22"/>
              </w:rPr>
            </w:pPr>
            <w:r>
              <w:rPr>
                <w:rFonts w:hint="eastAsia" w:ascii="宋体" w:hAnsi="宋体" w:eastAsia="宋体"/>
                <w:sz w:val="22"/>
              </w:rPr>
              <w:t>1</w:t>
            </w:r>
          </w:p>
        </w:tc>
        <w:tc>
          <w:tcPr>
            <w:tcW w:w="2950" w:type="dxa"/>
          </w:tcPr>
          <w:p>
            <w:pPr>
              <w:rPr>
                <w:rFonts w:ascii="宋体" w:hAnsi="宋体" w:eastAsia="宋体"/>
                <w:sz w:val="22"/>
              </w:rPr>
            </w:pPr>
            <w:r>
              <w:rPr>
                <w:rFonts w:hint="eastAsia" w:ascii="宋体" w:hAnsi="宋体" w:eastAsia="宋体"/>
                <w:sz w:val="22"/>
              </w:rPr>
              <w:t>康复医生工作站</w:t>
            </w:r>
          </w:p>
        </w:tc>
        <w:tc>
          <w:tcPr>
            <w:tcW w:w="1970" w:type="dxa"/>
          </w:tcPr>
          <w:p>
            <w:pPr>
              <w:jc w:val="center"/>
              <w:rPr>
                <w:rFonts w:ascii="宋体" w:hAnsi="宋体" w:eastAsia="宋体"/>
                <w:sz w:val="22"/>
              </w:rPr>
            </w:pPr>
            <w:r>
              <w:rPr>
                <w:rFonts w:hint="eastAsia" w:ascii="宋体" w:hAnsi="宋体" w:eastAsia="宋体"/>
                <w:sz w:val="22"/>
              </w:rPr>
              <w:t>套</w:t>
            </w:r>
          </w:p>
        </w:tc>
        <w:tc>
          <w:tcPr>
            <w:tcW w:w="2400" w:type="dxa"/>
          </w:tcPr>
          <w:p>
            <w:pPr>
              <w:jc w:val="center"/>
              <w:rPr>
                <w:rFonts w:ascii="宋体" w:hAnsi="宋体" w:eastAsia="宋体"/>
                <w:sz w:val="22"/>
              </w:rPr>
            </w:pPr>
            <w:r>
              <w:rPr>
                <w:rFonts w:hint="eastAsia" w:ascii="宋体" w:hAnsi="宋体" w:eastAsia="宋体"/>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jc w:val="center"/>
              <w:rPr>
                <w:rFonts w:ascii="宋体" w:hAnsi="宋体" w:eastAsia="宋体"/>
                <w:sz w:val="22"/>
              </w:rPr>
            </w:pPr>
            <w:r>
              <w:rPr>
                <w:rFonts w:hint="eastAsia" w:ascii="宋体" w:hAnsi="宋体" w:eastAsia="宋体"/>
                <w:sz w:val="22"/>
              </w:rPr>
              <w:t>2</w:t>
            </w:r>
          </w:p>
        </w:tc>
        <w:tc>
          <w:tcPr>
            <w:tcW w:w="2950" w:type="dxa"/>
          </w:tcPr>
          <w:p>
            <w:pPr>
              <w:rPr>
                <w:rFonts w:ascii="宋体" w:hAnsi="宋体" w:eastAsia="宋体"/>
                <w:sz w:val="22"/>
              </w:rPr>
            </w:pPr>
            <w:r>
              <w:rPr>
                <w:rFonts w:hint="eastAsia" w:ascii="宋体" w:hAnsi="宋体" w:eastAsia="宋体"/>
                <w:sz w:val="22"/>
              </w:rPr>
              <w:t>康复治疗师工作站</w:t>
            </w:r>
          </w:p>
        </w:tc>
        <w:tc>
          <w:tcPr>
            <w:tcW w:w="1970" w:type="dxa"/>
          </w:tcPr>
          <w:p>
            <w:pPr>
              <w:jc w:val="center"/>
              <w:rPr>
                <w:rFonts w:ascii="宋体" w:hAnsi="宋体" w:eastAsia="宋体"/>
                <w:sz w:val="22"/>
              </w:rPr>
            </w:pPr>
            <w:r>
              <w:rPr>
                <w:rFonts w:hint="eastAsia" w:ascii="宋体" w:hAnsi="宋体" w:eastAsia="宋体"/>
                <w:sz w:val="22"/>
              </w:rPr>
              <w:t>套</w:t>
            </w:r>
          </w:p>
        </w:tc>
        <w:tc>
          <w:tcPr>
            <w:tcW w:w="2400" w:type="dxa"/>
          </w:tcPr>
          <w:p>
            <w:pPr>
              <w:jc w:val="center"/>
              <w:rPr>
                <w:rFonts w:ascii="宋体" w:hAnsi="宋体" w:eastAsia="宋体"/>
                <w:sz w:val="22"/>
              </w:rPr>
            </w:pPr>
            <w:r>
              <w:rPr>
                <w:rFonts w:hint="eastAsia" w:ascii="宋体" w:hAnsi="宋体" w:eastAsia="宋体"/>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jc w:val="center"/>
              <w:rPr>
                <w:rFonts w:ascii="宋体" w:hAnsi="宋体" w:eastAsia="宋体"/>
                <w:sz w:val="22"/>
              </w:rPr>
            </w:pPr>
            <w:r>
              <w:rPr>
                <w:rFonts w:hint="eastAsia" w:ascii="宋体" w:hAnsi="宋体" w:eastAsia="宋体"/>
                <w:sz w:val="22"/>
              </w:rPr>
              <w:t>3</w:t>
            </w:r>
          </w:p>
        </w:tc>
        <w:tc>
          <w:tcPr>
            <w:tcW w:w="2950" w:type="dxa"/>
          </w:tcPr>
          <w:p>
            <w:pPr>
              <w:rPr>
                <w:rFonts w:ascii="宋体" w:hAnsi="宋体" w:eastAsia="宋体"/>
                <w:sz w:val="22"/>
              </w:rPr>
            </w:pPr>
            <w:r>
              <w:rPr>
                <w:rFonts w:hint="eastAsia" w:ascii="宋体" w:hAnsi="宋体" w:eastAsia="宋体"/>
                <w:sz w:val="22"/>
              </w:rPr>
              <w:t>康复评定工作站</w:t>
            </w:r>
          </w:p>
        </w:tc>
        <w:tc>
          <w:tcPr>
            <w:tcW w:w="1970" w:type="dxa"/>
          </w:tcPr>
          <w:p>
            <w:pPr>
              <w:jc w:val="center"/>
              <w:rPr>
                <w:rFonts w:ascii="宋体" w:hAnsi="宋体" w:eastAsia="宋体"/>
                <w:sz w:val="22"/>
              </w:rPr>
            </w:pPr>
            <w:r>
              <w:rPr>
                <w:rFonts w:hint="eastAsia" w:ascii="宋体" w:hAnsi="宋体" w:eastAsia="宋体"/>
                <w:sz w:val="22"/>
              </w:rPr>
              <w:t>套</w:t>
            </w:r>
          </w:p>
        </w:tc>
        <w:tc>
          <w:tcPr>
            <w:tcW w:w="2400" w:type="dxa"/>
          </w:tcPr>
          <w:p>
            <w:pPr>
              <w:jc w:val="center"/>
              <w:rPr>
                <w:rFonts w:ascii="宋体" w:hAnsi="宋体" w:eastAsia="宋体"/>
                <w:sz w:val="22"/>
              </w:rPr>
            </w:pPr>
            <w:r>
              <w:rPr>
                <w:rFonts w:hint="eastAsia" w:ascii="宋体" w:hAnsi="宋体" w:eastAsia="宋体"/>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jc w:val="center"/>
              <w:rPr>
                <w:rFonts w:ascii="宋体" w:hAnsi="宋体" w:eastAsia="宋体"/>
                <w:sz w:val="22"/>
              </w:rPr>
            </w:pPr>
            <w:r>
              <w:rPr>
                <w:rFonts w:hint="eastAsia" w:ascii="宋体" w:hAnsi="宋体" w:eastAsia="宋体"/>
                <w:sz w:val="22"/>
              </w:rPr>
              <w:t>4</w:t>
            </w:r>
          </w:p>
        </w:tc>
        <w:tc>
          <w:tcPr>
            <w:tcW w:w="2950" w:type="dxa"/>
          </w:tcPr>
          <w:p>
            <w:pPr>
              <w:rPr>
                <w:rFonts w:ascii="宋体" w:hAnsi="宋体" w:eastAsia="宋体"/>
                <w:sz w:val="22"/>
              </w:rPr>
            </w:pPr>
            <w:r>
              <w:rPr>
                <w:rFonts w:hint="eastAsia" w:ascii="宋体" w:hAnsi="宋体" w:eastAsia="宋体"/>
                <w:sz w:val="22"/>
              </w:rPr>
              <w:t>康复团队会议工作站</w:t>
            </w:r>
          </w:p>
        </w:tc>
        <w:tc>
          <w:tcPr>
            <w:tcW w:w="1970" w:type="dxa"/>
          </w:tcPr>
          <w:p>
            <w:pPr>
              <w:jc w:val="center"/>
              <w:rPr>
                <w:rFonts w:ascii="宋体" w:hAnsi="宋体" w:eastAsia="宋体"/>
                <w:sz w:val="22"/>
              </w:rPr>
            </w:pPr>
            <w:r>
              <w:rPr>
                <w:rFonts w:hint="eastAsia" w:ascii="宋体" w:hAnsi="宋体" w:eastAsia="宋体"/>
                <w:sz w:val="22"/>
              </w:rPr>
              <w:t>套</w:t>
            </w:r>
          </w:p>
        </w:tc>
        <w:tc>
          <w:tcPr>
            <w:tcW w:w="2400" w:type="dxa"/>
          </w:tcPr>
          <w:p>
            <w:pPr>
              <w:jc w:val="center"/>
              <w:rPr>
                <w:rFonts w:ascii="宋体" w:hAnsi="宋体" w:eastAsia="宋体"/>
                <w:sz w:val="22"/>
              </w:rPr>
            </w:pPr>
            <w:r>
              <w:rPr>
                <w:rFonts w:hint="eastAsia" w:ascii="宋体" w:hAnsi="宋体" w:eastAsia="宋体"/>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jc w:val="center"/>
              <w:rPr>
                <w:rFonts w:ascii="宋体" w:hAnsi="宋体" w:eastAsia="宋体"/>
                <w:sz w:val="22"/>
              </w:rPr>
            </w:pPr>
            <w:r>
              <w:rPr>
                <w:rFonts w:hint="eastAsia" w:ascii="宋体" w:hAnsi="宋体" w:eastAsia="宋体"/>
                <w:sz w:val="22"/>
              </w:rPr>
              <w:t>5</w:t>
            </w:r>
          </w:p>
        </w:tc>
        <w:tc>
          <w:tcPr>
            <w:tcW w:w="2950" w:type="dxa"/>
          </w:tcPr>
          <w:p>
            <w:pPr>
              <w:rPr>
                <w:rFonts w:ascii="宋体" w:hAnsi="宋体" w:eastAsia="宋体"/>
                <w:sz w:val="22"/>
              </w:rPr>
            </w:pPr>
            <w:r>
              <w:rPr>
                <w:rFonts w:hint="eastAsia" w:ascii="宋体" w:hAnsi="宋体" w:eastAsia="宋体"/>
                <w:sz w:val="22"/>
              </w:rPr>
              <w:t>康复文书工作站</w:t>
            </w:r>
          </w:p>
        </w:tc>
        <w:tc>
          <w:tcPr>
            <w:tcW w:w="1970" w:type="dxa"/>
          </w:tcPr>
          <w:p>
            <w:pPr>
              <w:jc w:val="center"/>
              <w:rPr>
                <w:rFonts w:ascii="宋体" w:hAnsi="宋体" w:eastAsia="宋体"/>
                <w:sz w:val="22"/>
              </w:rPr>
            </w:pPr>
            <w:r>
              <w:rPr>
                <w:rFonts w:hint="eastAsia" w:ascii="宋体" w:hAnsi="宋体" w:eastAsia="宋体"/>
                <w:sz w:val="22"/>
              </w:rPr>
              <w:t>套</w:t>
            </w:r>
          </w:p>
        </w:tc>
        <w:tc>
          <w:tcPr>
            <w:tcW w:w="2400" w:type="dxa"/>
          </w:tcPr>
          <w:p>
            <w:pPr>
              <w:jc w:val="center"/>
              <w:rPr>
                <w:rFonts w:ascii="宋体" w:hAnsi="宋体" w:eastAsia="宋体"/>
                <w:sz w:val="22"/>
              </w:rPr>
            </w:pPr>
            <w:r>
              <w:rPr>
                <w:rFonts w:hint="eastAsia" w:ascii="宋体" w:hAnsi="宋体" w:eastAsia="宋体"/>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jc w:val="center"/>
              <w:rPr>
                <w:rFonts w:ascii="宋体" w:hAnsi="宋体" w:eastAsia="宋体"/>
                <w:sz w:val="22"/>
              </w:rPr>
            </w:pPr>
            <w:r>
              <w:rPr>
                <w:rFonts w:hint="eastAsia" w:ascii="宋体" w:hAnsi="宋体" w:eastAsia="宋体"/>
                <w:sz w:val="22"/>
              </w:rPr>
              <w:t>6</w:t>
            </w:r>
          </w:p>
        </w:tc>
        <w:tc>
          <w:tcPr>
            <w:tcW w:w="2950" w:type="dxa"/>
          </w:tcPr>
          <w:p>
            <w:pPr>
              <w:rPr>
                <w:rFonts w:ascii="宋体" w:hAnsi="宋体" w:eastAsia="宋体"/>
                <w:sz w:val="22"/>
              </w:rPr>
            </w:pPr>
            <w:r>
              <w:rPr>
                <w:rFonts w:hint="eastAsia" w:ascii="宋体" w:hAnsi="宋体" w:eastAsia="宋体"/>
                <w:sz w:val="22"/>
              </w:rPr>
              <w:t>康复家庭训练工作站</w:t>
            </w:r>
          </w:p>
        </w:tc>
        <w:tc>
          <w:tcPr>
            <w:tcW w:w="1970" w:type="dxa"/>
          </w:tcPr>
          <w:p>
            <w:pPr>
              <w:jc w:val="center"/>
              <w:rPr>
                <w:rFonts w:ascii="宋体" w:hAnsi="宋体" w:eastAsia="宋体"/>
                <w:sz w:val="22"/>
              </w:rPr>
            </w:pPr>
            <w:r>
              <w:rPr>
                <w:rFonts w:hint="eastAsia" w:ascii="宋体" w:hAnsi="宋体" w:eastAsia="宋体"/>
                <w:sz w:val="22"/>
              </w:rPr>
              <w:t>套</w:t>
            </w:r>
          </w:p>
        </w:tc>
        <w:tc>
          <w:tcPr>
            <w:tcW w:w="2400" w:type="dxa"/>
          </w:tcPr>
          <w:p>
            <w:pPr>
              <w:jc w:val="center"/>
              <w:rPr>
                <w:rFonts w:ascii="宋体" w:hAnsi="宋体" w:eastAsia="宋体"/>
                <w:sz w:val="22"/>
              </w:rPr>
            </w:pPr>
            <w:r>
              <w:rPr>
                <w:rFonts w:hint="eastAsia" w:ascii="宋体" w:hAnsi="宋体" w:eastAsia="宋体"/>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jc w:val="center"/>
              <w:rPr>
                <w:rFonts w:ascii="宋体" w:hAnsi="宋体" w:eastAsia="宋体"/>
                <w:sz w:val="22"/>
              </w:rPr>
            </w:pPr>
            <w:r>
              <w:rPr>
                <w:rFonts w:hint="eastAsia" w:ascii="宋体" w:hAnsi="宋体" w:eastAsia="宋体"/>
                <w:sz w:val="22"/>
              </w:rPr>
              <w:t>7</w:t>
            </w:r>
          </w:p>
        </w:tc>
        <w:tc>
          <w:tcPr>
            <w:tcW w:w="2950" w:type="dxa"/>
          </w:tcPr>
          <w:p>
            <w:pPr>
              <w:rPr>
                <w:rFonts w:ascii="宋体" w:hAnsi="宋体" w:eastAsia="宋体"/>
                <w:sz w:val="22"/>
              </w:rPr>
            </w:pPr>
            <w:r>
              <w:rPr>
                <w:rFonts w:hint="eastAsia" w:ascii="宋体" w:hAnsi="宋体" w:eastAsia="宋体"/>
                <w:sz w:val="22"/>
              </w:rPr>
              <w:t>报表中心</w:t>
            </w:r>
          </w:p>
        </w:tc>
        <w:tc>
          <w:tcPr>
            <w:tcW w:w="1970" w:type="dxa"/>
          </w:tcPr>
          <w:p>
            <w:pPr>
              <w:jc w:val="center"/>
              <w:rPr>
                <w:rFonts w:ascii="宋体" w:hAnsi="宋体" w:eastAsia="宋体"/>
                <w:sz w:val="22"/>
              </w:rPr>
            </w:pPr>
            <w:r>
              <w:rPr>
                <w:rFonts w:hint="eastAsia" w:ascii="宋体" w:hAnsi="宋体" w:eastAsia="宋体"/>
                <w:sz w:val="22"/>
              </w:rPr>
              <w:t>套</w:t>
            </w:r>
          </w:p>
        </w:tc>
        <w:tc>
          <w:tcPr>
            <w:tcW w:w="2400" w:type="dxa"/>
          </w:tcPr>
          <w:p>
            <w:pPr>
              <w:jc w:val="center"/>
              <w:rPr>
                <w:rFonts w:ascii="宋体" w:hAnsi="宋体" w:eastAsia="宋体"/>
                <w:sz w:val="22"/>
              </w:rPr>
            </w:pPr>
            <w:r>
              <w:rPr>
                <w:rFonts w:hint="eastAsia" w:ascii="宋体" w:hAnsi="宋体" w:eastAsia="宋体"/>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81" w:type="dxa"/>
          </w:tcPr>
          <w:p>
            <w:pPr>
              <w:jc w:val="center"/>
              <w:rPr>
                <w:rFonts w:ascii="宋体" w:hAnsi="宋体" w:eastAsia="宋体"/>
                <w:sz w:val="22"/>
              </w:rPr>
            </w:pPr>
            <w:r>
              <w:rPr>
                <w:rFonts w:hint="eastAsia" w:ascii="宋体" w:hAnsi="宋体" w:eastAsia="宋体"/>
                <w:sz w:val="22"/>
              </w:rPr>
              <w:t>8</w:t>
            </w:r>
          </w:p>
        </w:tc>
        <w:tc>
          <w:tcPr>
            <w:tcW w:w="2950" w:type="dxa"/>
          </w:tcPr>
          <w:p>
            <w:pPr>
              <w:rPr>
                <w:rFonts w:ascii="宋体" w:hAnsi="宋体" w:eastAsia="宋体"/>
                <w:sz w:val="22"/>
              </w:rPr>
            </w:pPr>
            <w:r>
              <w:rPr>
                <w:rFonts w:hint="eastAsia" w:ascii="宋体" w:hAnsi="宋体" w:eastAsia="宋体"/>
                <w:sz w:val="22"/>
              </w:rPr>
              <w:t>智能排班工作站</w:t>
            </w:r>
          </w:p>
        </w:tc>
        <w:tc>
          <w:tcPr>
            <w:tcW w:w="1970" w:type="dxa"/>
          </w:tcPr>
          <w:p>
            <w:pPr>
              <w:jc w:val="center"/>
              <w:rPr>
                <w:rFonts w:ascii="宋体" w:hAnsi="宋体" w:eastAsia="宋体"/>
                <w:sz w:val="22"/>
              </w:rPr>
            </w:pPr>
            <w:r>
              <w:rPr>
                <w:rFonts w:hint="eastAsia" w:ascii="宋体" w:hAnsi="宋体" w:eastAsia="宋体"/>
                <w:sz w:val="22"/>
              </w:rPr>
              <w:t>套</w:t>
            </w:r>
          </w:p>
        </w:tc>
        <w:tc>
          <w:tcPr>
            <w:tcW w:w="2400" w:type="dxa"/>
          </w:tcPr>
          <w:p>
            <w:pPr>
              <w:jc w:val="center"/>
              <w:rPr>
                <w:rFonts w:ascii="宋体" w:hAnsi="宋体" w:eastAsia="宋体"/>
                <w:sz w:val="22"/>
              </w:rPr>
            </w:pPr>
            <w:r>
              <w:rPr>
                <w:rFonts w:hint="eastAsia" w:ascii="宋体" w:hAnsi="宋体" w:eastAsia="宋体"/>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jc w:val="center"/>
              <w:rPr>
                <w:rFonts w:ascii="宋体" w:hAnsi="宋体" w:eastAsia="宋体"/>
                <w:sz w:val="22"/>
              </w:rPr>
            </w:pPr>
            <w:r>
              <w:rPr>
                <w:rFonts w:hint="eastAsia" w:ascii="宋体" w:hAnsi="宋体" w:eastAsia="宋体"/>
                <w:sz w:val="22"/>
              </w:rPr>
              <w:t>9</w:t>
            </w:r>
          </w:p>
        </w:tc>
        <w:tc>
          <w:tcPr>
            <w:tcW w:w="2950" w:type="dxa"/>
          </w:tcPr>
          <w:p>
            <w:pPr>
              <w:rPr>
                <w:rFonts w:ascii="宋体" w:hAnsi="宋体" w:eastAsia="宋体"/>
                <w:sz w:val="22"/>
              </w:rPr>
            </w:pPr>
            <w:r>
              <w:rPr>
                <w:rFonts w:hint="eastAsia" w:ascii="宋体" w:hAnsi="宋体" w:eastAsia="宋体"/>
                <w:sz w:val="22"/>
              </w:rPr>
              <w:t>大屏显示</w:t>
            </w:r>
          </w:p>
        </w:tc>
        <w:tc>
          <w:tcPr>
            <w:tcW w:w="1970" w:type="dxa"/>
          </w:tcPr>
          <w:p>
            <w:pPr>
              <w:jc w:val="center"/>
              <w:rPr>
                <w:rFonts w:ascii="宋体" w:hAnsi="宋体" w:eastAsia="宋体"/>
                <w:sz w:val="22"/>
              </w:rPr>
            </w:pPr>
            <w:r>
              <w:rPr>
                <w:rFonts w:hint="eastAsia" w:ascii="宋体" w:hAnsi="宋体" w:eastAsia="宋体"/>
                <w:sz w:val="22"/>
              </w:rPr>
              <w:t>套</w:t>
            </w:r>
          </w:p>
        </w:tc>
        <w:tc>
          <w:tcPr>
            <w:tcW w:w="2400" w:type="dxa"/>
          </w:tcPr>
          <w:p>
            <w:pPr>
              <w:jc w:val="center"/>
              <w:rPr>
                <w:rFonts w:ascii="宋体" w:hAnsi="宋体" w:eastAsia="宋体"/>
                <w:sz w:val="22"/>
              </w:rPr>
            </w:pPr>
            <w:r>
              <w:rPr>
                <w:rFonts w:hint="eastAsia" w:ascii="宋体" w:hAnsi="宋体" w:eastAsia="宋体"/>
                <w:sz w:val="22"/>
              </w:rPr>
              <w:t>1</w:t>
            </w:r>
          </w:p>
        </w:tc>
      </w:tr>
    </w:tbl>
    <w:p>
      <w:pPr>
        <w:pStyle w:val="3"/>
        <w:numPr>
          <w:ilvl w:val="0"/>
          <w:numId w:val="3"/>
        </w:numPr>
        <w:spacing w:line="413" w:lineRule="auto"/>
        <w:ind w:left="0" w:firstLine="0"/>
        <w:rPr>
          <w:rFonts w:ascii="宋体" w:hAnsi="宋体"/>
        </w:rPr>
      </w:pPr>
      <w:r>
        <w:rPr>
          <w:rFonts w:hint="eastAsia" w:ascii="宋体" w:hAnsi="宋体"/>
        </w:rPr>
        <w:t>技术规格及功能要求</w:t>
      </w:r>
    </w:p>
    <w:tbl>
      <w:tblPr>
        <w:tblStyle w:val="14"/>
        <w:tblW w:w="11350" w:type="dxa"/>
        <w:tblInd w:w="-1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314"/>
        <w:gridCol w:w="9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ascii="宋体" w:hAnsi="宋体" w:eastAsia="宋体"/>
                <w:sz w:val="22"/>
              </w:rPr>
            </w:pPr>
            <w:r>
              <w:rPr>
                <w:rFonts w:hint="eastAsia" w:ascii="宋体" w:hAnsi="宋体" w:eastAsia="宋体"/>
                <w:sz w:val="22"/>
              </w:rPr>
              <w:t>序号</w:t>
            </w:r>
          </w:p>
        </w:tc>
        <w:tc>
          <w:tcPr>
            <w:tcW w:w="1314" w:type="dxa"/>
          </w:tcPr>
          <w:p>
            <w:pPr>
              <w:jc w:val="center"/>
              <w:rPr>
                <w:rFonts w:ascii="宋体" w:hAnsi="宋体" w:eastAsia="宋体"/>
                <w:sz w:val="22"/>
              </w:rPr>
            </w:pPr>
            <w:r>
              <w:rPr>
                <w:rFonts w:hint="eastAsia" w:ascii="宋体" w:hAnsi="宋体" w:eastAsia="宋体"/>
                <w:sz w:val="22"/>
              </w:rPr>
              <w:t>模块名称</w:t>
            </w:r>
          </w:p>
        </w:tc>
        <w:tc>
          <w:tcPr>
            <w:tcW w:w="9340" w:type="dxa"/>
          </w:tcPr>
          <w:p>
            <w:pPr>
              <w:jc w:val="center"/>
              <w:rPr>
                <w:rFonts w:ascii="宋体" w:hAnsi="宋体" w:eastAsia="宋体"/>
                <w:sz w:val="22"/>
              </w:rPr>
            </w:pPr>
            <w:r>
              <w:rPr>
                <w:rFonts w:hint="eastAsia" w:ascii="宋体" w:hAnsi="宋体" w:eastAsia="宋体"/>
                <w:sz w:val="22"/>
              </w:rPr>
              <w:t>详细的技术参数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ascii="宋体" w:hAnsi="宋体" w:eastAsia="宋体"/>
                <w:sz w:val="22"/>
              </w:rPr>
            </w:pPr>
          </w:p>
          <w:p>
            <w:pPr>
              <w:jc w:val="center"/>
              <w:rPr>
                <w:rFonts w:ascii="宋体" w:hAnsi="宋体" w:eastAsia="宋体"/>
                <w:sz w:val="22"/>
              </w:rPr>
            </w:pPr>
          </w:p>
          <w:p>
            <w:pPr>
              <w:jc w:val="center"/>
              <w:rPr>
                <w:rFonts w:ascii="宋体" w:hAnsi="宋体" w:eastAsia="宋体"/>
                <w:sz w:val="22"/>
              </w:rPr>
            </w:pPr>
          </w:p>
          <w:p>
            <w:pPr>
              <w:jc w:val="center"/>
              <w:rPr>
                <w:rFonts w:ascii="宋体" w:hAnsi="宋体" w:eastAsia="宋体"/>
                <w:sz w:val="22"/>
              </w:rPr>
            </w:pPr>
            <w:r>
              <w:rPr>
                <w:rFonts w:hint="eastAsia" w:ascii="宋体" w:hAnsi="宋体" w:eastAsia="宋体"/>
                <w:sz w:val="22"/>
              </w:rPr>
              <w:t>1</w:t>
            </w:r>
          </w:p>
        </w:tc>
        <w:tc>
          <w:tcPr>
            <w:tcW w:w="1314" w:type="dxa"/>
          </w:tcPr>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r>
              <w:rPr>
                <w:rFonts w:hint="eastAsia" w:ascii="宋体" w:hAnsi="宋体" w:eastAsia="宋体"/>
                <w:sz w:val="22"/>
              </w:rPr>
              <w:t>康复医生工作站</w:t>
            </w:r>
          </w:p>
        </w:tc>
        <w:tc>
          <w:tcPr>
            <w:tcW w:w="9340" w:type="dxa"/>
          </w:tcPr>
          <w:p>
            <w:pPr>
              <w:rPr>
                <w:rFonts w:ascii="宋体" w:hAnsi="宋体" w:eastAsia="宋体"/>
                <w:sz w:val="22"/>
              </w:rPr>
            </w:pPr>
            <w:r>
              <w:rPr>
                <w:rFonts w:hint="eastAsia" w:ascii="宋体" w:hAnsi="宋体" w:eastAsia="宋体"/>
                <w:sz w:val="22"/>
              </w:rPr>
              <w:t>1支持直接开具康复评定医嘱、康复治疗医嘱，并支持快速引用评定师/治疗师发送的建议医嘱</w:t>
            </w:r>
          </w:p>
          <w:p>
            <w:pPr>
              <w:rPr>
                <w:rFonts w:ascii="宋体" w:hAnsi="宋体" w:eastAsia="宋体"/>
                <w:sz w:val="22"/>
              </w:rPr>
            </w:pPr>
            <w:r>
              <w:rPr>
                <w:rFonts w:hint="eastAsia" w:ascii="宋体" w:hAnsi="宋体" w:eastAsia="宋体"/>
                <w:sz w:val="22"/>
              </w:rPr>
              <w:t>2支持医生开具康复家庭训练方案</w:t>
            </w:r>
          </w:p>
          <w:p>
            <w:pPr>
              <w:rPr>
                <w:rFonts w:ascii="宋体" w:hAnsi="宋体" w:eastAsia="宋体"/>
                <w:sz w:val="22"/>
              </w:rPr>
            </w:pPr>
            <w:r>
              <w:rPr>
                <w:rFonts w:hint="eastAsia" w:ascii="宋体" w:hAnsi="宋体" w:eastAsia="宋体"/>
                <w:sz w:val="22"/>
              </w:rPr>
              <w:t>3支持医生下达治疗项目，如针灸等理疗项目可输入部位数/组数</w:t>
            </w:r>
          </w:p>
          <w:p>
            <w:pPr>
              <w:rPr>
                <w:rFonts w:ascii="宋体" w:hAnsi="宋体" w:eastAsia="宋体"/>
                <w:sz w:val="22"/>
              </w:rPr>
            </w:pPr>
            <w:r>
              <w:rPr>
                <w:rFonts w:hint="eastAsia" w:ascii="宋体" w:hAnsi="宋体" w:eastAsia="宋体"/>
                <w:sz w:val="22"/>
              </w:rPr>
              <w:t>4支持打印患者治疗指引单</w:t>
            </w:r>
          </w:p>
          <w:p>
            <w:pPr>
              <w:rPr>
                <w:rFonts w:ascii="宋体" w:hAnsi="宋体" w:eastAsia="宋体"/>
                <w:sz w:val="22"/>
              </w:rPr>
            </w:pPr>
            <w:r>
              <w:rPr>
                <w:rFonts w:hint="eastAsia" w:ascii="宋体" w:hAnsi="宋体" w:eastAsia="宋体"/>
                <w:sz w:val="22"/>
              </w:rPr>
              <w:t>5根据病种推荐预设方案、历史治疗方案</w:t>
            </w:r>
          </w:p>
          <w:p>
            <w:pPr>
              <w:rPr>
                <w:rFonts w:ascii="宋体" w:hAnsi="宋体" w:eastAsia="宋体"/>
                <w:sz w:val="22"/>
              </w:rPr>
            </w:pPr>
            <w:r>
              <w:rPr>
                <w:rFonts w:hint="eastAsia" w:ascii="宋体" w:hAnsi="宋体" w:eastAsia="宋体"/>
                <w:sz w:val="22"/>
              </w:rPr>
              <w:t>6支持以患者为中心的快速查询功能，在一个界面内集成患者治疗、评定、康复文书、康复治疗记录的相关信息。</w:t>
            </w:r>
          </w:p>
          <w:p>
            <w:pPr>
              <w:rPr>
                <w:rFonts w:ascii="宋体" w:hAnsi="宋体" w:eastAsia="宋体"/>
                <w:sz w:val="22"/>
              </w:rPr>
            </w:pPr>
            <w:r>
              <w:rPr>
                <w:rFonts w:hint="eastAsia" w:ascii="宋体" w:hAnsi="宋体" w:eastAsia="宋体"/>
                <w:sz w:val="22"/>
              </w:rPr>
              <w:t>7支持自动汇总治疗师、评定师针对患者的所有医嘱建议，分析来源，并可一键引用。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ascii="宋体" w:hAnsi="宋体" w:eastAsia="宋体"/>
                <w:sz w:val="22"/>
              </w:rPr>
            </w:pPr>
          </w:p>
          <w:p>
            <w:pPr>
              <w:jc w:val="center"/>
              <w:rPr>
                <w:rFonts w:ascii="宋体" w:hAnsi="宋体" w:eastAsia="宋体"/>
                <w:sz w:val="22"/>
              </w:rPr>
            </w:pPr>
          </w:p>
          <w:p>
            <w:pPr>
              <w:jc w:val="center"/>
              <w:rPr>
                <w:rFonts w:ascii="宋体" w:hAnsi="宋体" w:eastAsia="宋体"/>
                <w:sz w:val="22"/>
              </w:rPr>
            </w:pPr>
          </w:p>
          <w:p>
            <w:pPr>
              <w:jc w:val="center"/>
              <w:rPr>
                <w:rFonts w:ascii="宋体" w:hAnsi="宋体" w:eastAsia="宋体"/>
                <w:sz w:val="22"/>
              </w:rPr>
            </w:pPr>
            <w:r>
              <w:rPr>
                <w:rFonts w:hint="eastAsia" w:ascii="宋体" w:hAnsi="宋体" w:eastAsia="宋体"/>
                <w:sz w:val="22"/>
              </w:rPr>
              <w:t>2</w:t>
            </w:r>
          </w:p>
        </w:tc>
        <w:tc>
          <w:tcPr>
            <w:tcW w:w="1314" w:type="dxa"/>
          </w:tcPr>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r>
              <w:rPr>
                <w:rFonts w:hint="eastAsia" w:ascii="宋体" w:hAnsi="宋体" w:eastAsia="宋体"/>
                <w:sz w:val="22"/>
              </w:rPr>
              <w:t>康复治疗师工作站</w:t>
            </w:r>
          </w:p>
        </w:tc>
        <w:tc>
          <w:tcPr>
            <w:tcW w:w="9340" w:type="dxa"/>
          </w:tcPr>
          <w:p>
            <w:pPr>
              <w:rPr>
                <w:rFonts w:ascii="宋体" w:hAnsi="宋体" w:eastAsia="宋体"/>
              </w:rPr>
            </w:pPr>
            <w:r>
              <w:rPr>
                <w:rFonts w:hint="eastAsia" w:ascii="宋体" w:hAnsi="宋体" w:eastAsia="宋体"/>
              </w:rPr>
              <w:t>1接收医生</w:t>
            </w:r>
            <w:r>
              <w:rPr>
                <w:rFonts w:ascii="宋体" w:hAnsi="宋体" w:eastAsia="宋体"/>
              </w:rPr>
              <w:t>开具的</w:t>
            </w:r>
            <w:r>
              <w:rPr>
                <w:rFonts w:hint="eastAsia" w:ascii="宋体" w:hAnsi="宋体" w:eastAsia="宋体"/>
              </w:rPr>
              <w:t>康复治疗</w:t>
            </w:r>
            <w:r>
              <w:rPr>
                <w:rFonts w:ascii="宋体" w:hAnsi="宋体" w:eastAsia="宋体"/>
              </w:rPr>
              <w:t>医嘱，</w:t>
            </w:r>
            <w:r>
              <w:rPr>
                <w:rFonts w:hint="eastAsia" w:ascii="宋体" w:hAnsi="宋体" w:eastAsia="宋体"/>
              </w:rPr>
              <w:t>根据医嘱对照自动生成康复治疗项目</w:t>
            </w:r>
          </w:p>
          <w:p>
            <w:pPr>
              <w:rPr>
                <w:rFonts w:ascii="宋体" w:hAnsi="宋体" w:eastAsia="宋体"/>
              </w:rPr>
            </w:pPr>
            <w:r>
              <w:rPr>
                <w:rFonts w:hint="eastAsia" w:ascii="宋体" w:hAnsi="宋体" w:eastAsia="宋体"/>
              </w:rPr>
              <w:t>2治疗项目</w:t>
            </w:r>
            <w:r>
              <w:rPr>
                <w:rFonts w:ascii="宋体" w:hAnsi="宋体" w:eastAsia="宋体"/>
              </w:rPr>
              <w:t>执行确认并可集成</w:t>
            </w:r>
            <w:r>
              <w:rPr>
                <w:rFonts w:hint="eastAsia" w:ascii="宋体" w:hAnsi="宋体" w:eastAsia="宋体"/>
              </w:rPr>
              <w:t>HI</w:t>
            </w:r>
            <w:r>
              <w:rPr>
                <w:rFonts w:ascii="宋体" w:hAnsi="宋体" w:eastAsia="宋体"/>
              </w:rPr>
              <w:t>S</w:t>
            </w:r>
            <w:r>
              <w:rPr>
                <w:rFonts w:hint="eastAsia" w:ascii="宋体" w:hAnsi="宋体" w:eastAsia="宋体"/>
              </w:rPr>
              <w:t>的</w:t>
            </w:r>
            <w:r>
              <w:rPr>
                <w:rFonts w:ascii="宋体" w:hAnsi="宋体" w:eastAsia="宋体"/>
              </w:rPr>
              <w:t>记账接口流程</w:t>
            </w:r>
          </w:p>
          <w:p>
            <w:pPr>
              <w:rPr>
                <w:rFonts w:ascii="宋体" w:hAnsi="宋体" w:eastAsia="宋体"/>
              </w:rPr>
            </w:pPr>
            <w:r>
              <w:rPr>
                <w:rFonts w:hint="eastAsia" w:ascii="宋体" w:hAnsi="宋体" w:eastAsia="宋体"/>
              </w:rPr>
              <w:t>3记录病人每次治疗结果，智能生成治疗执行记录单</w:t>
            </w:r>
          </w:p>
          <w:p>
            <w:pPr>
              <w:rPr>
                <w:rFonts w:ascii="宋体" w:hAnsi="宋体" w:eastAsia="宋体"/>
              </w:rPr>
            </w:pPr>
            <w:r>
              <w:rPr>
                <w:rFonts w:hint="eastAsia" w:ascii="宋体" w:hAnsi="宋体" w:eastAsia="宋体"/>
              </w:rPr>
              <w:t>4可显示（中医）治疗项目的部位数或组数；</w:t>
            </w:r>
          </w:p>
          <w:p>
            <w:pPr>
              <w:rPr>
                <w:rFonts w:ascii="宋体" w:hAnsi="宋体" w:eastAsia="宋体"/>
              </w:rPr>
            </w:pPr>
            <w:r>
              <w:rPr>
                <w:rFonts w:hint="eastAsia" w:ascii="宋体" w:hAnsi="宋体" w:eastAsia="宋体"/>
              </w:rPr>
              <w:t>5可根据实际执行部位数量进行执行操作</w:t>
            </w:r>
          </w:p>
          <w:p>
            <w:pPr>
              <w:rPr>
                <w:rFonts w:ascii="宋体" w:hAnsi="宋体" w:eastAsia="宋体"/>
              </w:rPr>
            </w:pPr>
            <w:r>
              <w:rPr>
                <w:rFonts w:hint="eastAsia" w:ascii="宋体" w:hAnsi="宋体" w:eastAsia="宋体"/>
              </w:rPr>
              <w:t>6治疗执行时可根据实际情况调整费用情况</w:t>
            </w:r>
          </w:p>
          <w:p>
            <w:pPr>
              <w:rPr>
                <w:rFonts w:ascii="宋体" w:hAnsi="宋体" w:eastAsia="宋体"/>
              </w:rPr>
            </w:pPr>
            <w:r>
              <w:rPr>
                <w:rFonts w:hint="eastAsia" w:ascii="宋体" w:hAnsi="宋体" w:eastAsia="宋体"/>
              </w:rPr>
              <w:t>7支持图形化显示治疗项目，快速批量执行</w:t>
            </w:r>
          </w:p>
          <w:p>
            <w:pPr>
              <w:rPr>
                <w:rFonts w:ascii="宋体" w:hAnsi="宋体" w:eastAsia="宋体"/>
              </w:rPr>
            </w:pPr>
            <w:r>
              <w:rPr>
                <w:rFonts w:hint="eastAsia" w:ascii="宋体" w:hAnsi="宋体" w:eastAsia="宋体"/>
              </w:rPr>
              <w:t>8支持补计费的功能</w:t>
            </w:r>
          </w:p>
          <w:p>
            <w:pPr>
              <w:rPr>
                <w:rFonts w:ascii="宋体" w:hAnsi="宋体" w:eastAsia="宋体"/>
              </w:rPr>
            </w:pPr>
            <w:r>
              <w:rPr>
                <w:rFonts w:hint="eastAsia" w:ascii="宋体" w:hAnsi="宋体" w:eastAsia="宋体"/>
              </w:rPr>
              <w:t>9支持启用</w:t>
            </w:r>
            <w:r>
              <w:rPr>
                <w:rFonts w:ascii="宋体" w:hAnsi="宋体" w:eastAsia="宋体"/>
              </w:rPr>
              <w:t>了</w:t>
            </w:r>
            <w:r>
              <w:rPr>
                <w:rFonts w:hint="eastAsia" w:ascii="宋体" w:hAnsi="宋体" w:eastAsia="宋体"/>
              </w:rPr>
              <w:t>H</w:t>
            </w:r>
            <w:r>
              <w:rPr>
                <w:rFonts w:ascii="宋体" w:hAnsi="宋体" w:eastAsia="宋体"/>
              </w:rPr>
              <w:t>IS</w:t>
            </w:r>
            <w:r>
              <w:rPr>
                <w:rFonts w:hint="eastAsia" w:ascii="宋体" w:hAnsi="宋体" w:eastAsia="宋体"/>
              </w:rPr>
              <w:t>记账</w:t>
            </w:r>
            <w:r>
              <w:rPr>
                <w:rFonts w:ascii="宋体" w:hAnsi="宋体" w:eastAsia="宋体"/>
              </w:rPr>
              <w:t>接口的模式下</w:t>
            </w:r>
            <w:r>
              <w:rPr>
                <w:rFonts w:hint="eastAsia" w:ascii="宋体" w:hAnsi="宋体" w:eastAsia="宋体"/>
              </w:rPr>
              <w:t>治疗</w:t>
            </w:r>
            <w:r>
              <w:rPr>
                <w:rFonts w:ascii="宋体" w:hAnsi="宋体" w:eastAsia="宋体"/>
              </w:rPr>
              <w:t>项目退费的功能</w:t>
            </w:r>
          </w:p>
          <w:p>
            <w:pPr>
              <w:rPr>
                <w:rFonts w:ascii="宋体" w:hAnsi="宋体" w:eastAsia="宋体"/>
              </w:rPr>
            </w:pPr>
            <w:r>
              <w:rPr>
                <w:rFonts w:hint="eastAsia" w:ascii="宋体" w:hAnsi="宋体" w:eastAsia="宋体"/>
              </w:rPr>
              <w:t>10支持治疗师能操作科室下所有治疗区的项目模式</w:t>
            </w:r>
          </w:p>
          <w:p>
            <w:pPr>
              <w:rPr>
                <w:rFonts w:ascii="宋体" w:hAnsi="宋体" w:eastAsia="宋体"/>
              </w:rPr>
            </w:pPr>
            <w:r>
              <w:rPr>
                <w:rFonts w:hint="eastAsia" w:ascii="宋体" w:hAnsi="宋体" w:eastAsia="宋体"/>
              </w:rPr>
              <w:t>11支持通过治疗项目和病人联合查询患者治疗项目</w:t>
            </w:r>
          </w:p>
          <w:p>
            <w:pPr>
              <w:rPr>
                <w:rFonts w:ascii="宋体" w:hAnsi="宋体" w:eastAsia="宋体"/>
              </w:rPr>
            </w:pPr>
            <w:r>
              <w:rPr>
                <w:rFonts w:hint="eastAsia" w:ascii="宋体" w:hAnsi="宋体" w:eastAsia="宋体"/>
              </w:rPr>
              <w:t>12支持治疗执行时在治疗备注中填写治疗结论</w:t>
            </w:r>
          </w:p>
          <w:p>
            <w:pPr>
              <w:rPr>
                <w:rFonts w:ascii="宋体" w:hAnsi="宋体" w:eastAsia="宋体"/>
              </w:rPr>
            </w:pPr>
            <w:r>
              <w:rPr>
                <w:rFonts w:hint="eastAsia" w:ascii="宋体" w:hAnsi="宋体" w:eastAsia="宋体"/>
              </w:rPr>
              <w:t>13对高风险治疗项目进行自动提示</w:t>
            </w:r>
          </w:p>
          <w:p>
            <w:pPr>
              <w:rPr>
                <w:rFonts w:ascii="宋体" w:hAnsi="宋体" w:eastAsia="宋体"/>
              </w:rPr>
            </w:pPr>
            <w:r>
              <w:rPr>
                <w:rFonts w:hint="eastAsia" w:ascii="宋体" w:hAnsi="宋体" w:eastAsia="宋体"/>
              </w:rPr>
              <w:t>14支持以时间轴形式显示本人当日已安排项目和未安排项目，并可在时间轴上直接执行项目。</w:t>
            </w:r>
          </w:p>
          <w:p>
            <w:pPr>
              <w:rPr>
                <w:rFonts w:ascii="宋体" w:hAnsi="宋体" w:eastAsia="宋体"/>
              </w:rPr>
            </w:pPr>
            <w:r>
              <w:rPr>
                <w:rFonts w:hint="eastAsia" w:ascii="宋体" w:hAnsi="宋体" w:eastAsia="宋体"/>
              </w:rPr>
              <w:t>15支持自动推送给治疗师需要书写的康复文书、康复评定方案、团队会议</w:t>
            </w:r>
          </w:p>
          <w:p>
            <w:pPr>
              <w:rPr>
                <w:rFonts w:ascii="宋体" w:hAnsi="宋体" w:eastAsia="宋体"/>
              </w:rPr>
            </w:pPr>
            <w:r>
              <w:rPr>
                <w:rFonts w:hint="eastAsia" w:ascii="宋体" w:hAnsi="宋体" w:eastAsia="宋体"/>
              </w:rPr>
              <w:t>16支持对患者的治疗项目快速配置相应治疗参数，如相关康复设备的治疗档位、时间。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ascii="宋体" w:hAnsi="宋体" w:eastAsia="宋体"/>
                <w:sz w:val="22"/>
              </w:rPr>
            </w:pPr>
          </w:p>
          <w:p>
            <w:pPr>
              <w:jc w:val="center"/>
              <w:rPr>
                <w:rFonts w:ascii="宋体" w:hAnsi="宋体" w:eastAsia="宋体"/>
                <w:sz w:val="22"/>
              </w:rPr>
            </w:pPr>
          </w:p>
          <w:p>
            <w:pPr>
              <w:jc w:val="center"/>
              <w:rPr>
                <w:rFonts w:ascii="宋体" w:hAnsi="宋体" w:eastAsia="宋体"/>
                <w:sz w:val="22"/>
              </w:rPr>
            </w:pPr>
          </w:p>
          <w:p>
            <w:pPr>
              <w:jc w:val="center"/>
              <w:rPr>
                <w:rFonts w:ascii="宋体" w:hAnsi="宋体" w:eastAsia="宋体"/>
                <w:sz w:val="22"/>
              </w:rPr>
            </w:pPr>
          </w:p>
          <w:p>
            <w:pPr>
              <w:jc w:val="center"/>
              <w:rPr>
                <w:rFonts w:ascii="宋体" w:hAnsi="宋体" w:eastAsia="宋体"/>
                <w:sz w:val="22"/>
              </w:rPr>
            </w:pPr>
          </w:p>
          <w:p>
            <w:pPr>
              <w:jc w:val="center"/>
              <w:rPr>
                <w:rFonts w:ascii="宋体" w:hAnsi="宋体" w:eastAsia="宋体"/>
                <w:sz w:val="22"/>
              </w:rPr>
            </w:pPr>
            <w:r>
              <w:rPr>
                <w:rFonts w:hint="eastAsia" w:ascii="宋体" w:hAnsi="宋体" w:eastAsia="宋体"/>
                <w:sz w:val="22"/>
              </w:rPr>
              <w:t>3</w:t>
            </w:r>
          </w:p>
        </w:tc>
        <w:tc>
          <w:tcPr>
            <w:tcW w:w="1314" w:type="dxa"/>
          </w:tcPr>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r>
              <w:rPr>
                <w:rFonts w:hint="eastAsia" w:ascii="宋体" w:hAnsi="宋体" w:eastAsia="宋体"/>
                <w:sz w:val="22"/>
              </w:rPr>
              <w:t>康复评定工作站</w:t>
            </w:r>
          </w:p>
        </w:tc>
        <w:tc>
          <w:tcPr>
            <w:tcW w:w="9340" w:type="dxa"/>
          </w:tcPr>
          <w:p>
            <w:pPr>
              <w:rPr>
                <w:rFonts w:ascii="宋体" w:hAnsi="宋体" w:eastAsia="宋体"/>
              </w:rPr>
            </w:pPr>
            <w:r>
              <w:rPr>
                <w:rFonts w:hint="eastAsia" w:ascii="宋体" w:hAnsi="宋体" w:eastAsia="宋体"/>
              </w:rPr>
              <w:t>1具备数字化康复评定功能，包含普通伤员、成人、儿童、工伤、残联等多种量表，数量不低于100张；</w:t>
            </w:r>
          </w:p>
          <w:p>
            <w:pPr>
              <w:rPr>
                <w:rFonts w:ascii="宋体" w:hAnsi="宋体" w:eastAsia="宋体"/>
              </w:rPr>
            </w:pPr>
            <w:r>
              <w:rPr>
                <w:rFonts w:hint="eastAsia" w:ascii="宋体" w:hAnsi="宋体" w:eastAsia="宋体"/>
              </w:rPr>
              <w:t>2根据病种推荐预设方案、历史方案快速选择量表</w:t>
            </w:r>
          </w:p>
          <w:p>
            <w:pPr>
              <w:rPr>
                <w:rFonts w:ascii="宋体" w:hAnsi="宋体" w:eastAsia="宋体"/>
              </w:rPr>
            </w:pPr>
            <w:r>
              <w:rPr>
                <w:rFonts w:hint="eastAsia" w:ascii="宋体" w:hAnsi="宋体" w:eastAsia="宋体"/>
              </w:rPr>
              <w:t>3能形成规范的，可打印，可编辑的评定报告</w:t>
            </w:r>
          </w:p>
          <w:p>
            <w:pPr>
              <w:rPr>
                <w:rFonts w:ascii="宋体" w:hAnsi="宋体" w:eastAsia="宋体"/>
              </w:rPr>
            </w:pPr>
            <w:r>
              <w:rPr>
                <w:rFonts w:hint="eastAsia" w:ascii="宋体" w:hAnsi="宋体" w:eastAsia="宋体"/>
              </w:rPr>
              <w:t>4可根据量表评定标准自动计算分数</w:t>
            </w:r>
          </w:p>
          <w:p>
            <w:pPr>
              <w:rPr>
                <w:rFonts w:ascii="宋体" w:hAnsi="宋体" w:eastAsia="宋体"/>
              </w:rPr>
            </w:pPr>
            <w:r>
              <w:rPr>
                <w:rFonts w:hint="eastAsia" w:ascii="宋体" w:hAnsi="宋体" w:eastAsia="宋体"/>
              </w:rPr>
              <w:t>5支持根据医院标准生成评定结论</w:t>
            </w:r>
          </w:p>
          <w:p>
            <w:pPr>
              <w:rPr>
                <w:rFonts w:ascii="宋体" w:hAnsi="宋体" w:eastAsia="宋体"/>
              </w:rPr>
            </w:pPr>
            <w:r>
              <w:rPr>
                <w:rFonts w:hint="eastAsia" w:ascii="宋体" w:hAnsi="宋体" w:eastAsia="宋体"/>
              </w:rPr>
              <w:t>6支持评定量表数据结构化存储，</w:t>
            </w:r>
            <w:r>
              <w:rPr>
                <w:rFonts w:ascii="宋体" w:hAnsi="宋体" w:eastAsia="宋体"/>
              </w:rPr>
              <w:t>并可对历次</w:t>
            </w:r>
            <w:r>
              <w:rPr>
                <w:rFonts w:hint="eastAsia" w:ascii="宋体" w:hAnsi="宋体" w:eastAsia="宋体"/>
              </w:rPr>
              <w:t>评定</w:t>
            </w:r>
            <w:r>
              <w:rPr>
                <w:rFonts w:ascii="宋体" w:hAnsi="宋体" w:eastAsia="宋体"/>
              </w:rPr>
              <w:t>数据进行对比分析，</w:t>
            </w:r>
            <w:r>
              <w:rPr>
                <w:rFonts w:hint="eastAsia" w:ascii="宋体" w:hAnsi="宋体" w:eastAsia="宋体"/>
              </w:rPr>
              <w:t>包括数值对比和视频分析对比</w:t>
            </w:r>
            <w:r>
              <w:rPr>
                <w:rFonts w:ascii="宋体" w:hAnsi="宋体" w:eastAsia="宋体"/>
              </w:rPr>
              <w:t>；</w:t>
            </w:r>
          </w:p>
          <w:p>
            <w:pPr>
              <w:rPr>
                <w:rFonts w:ascii="宋体" w:hAnsi="宋体" w:eastAsia="宋体"/>
              </w:rPr>
            </w:pPr>
            <w:r>
              <w:rPr>
                <w:rFonts w:hint="eastAsia" w:ascii="宋体" w:hAnsi="宋体" w:eastAsia="宋体"/>
              </w:rPr>
              <w:t>7支持发送医嘱建议到医生工作站，并显示医嘱建议的途径，建议人，时间</w:t>
            </w:r>
          </w:p>
          <w:p>
            <w:pPr>
              <w:rPr>
                <w:rFonts w:ascii="宋体" w:hAnsi="宋体" w:eastAsia="宋体"/>
              </w:rPr>
            </w:pPr>
            <w:r>
              <w:rPr>
                <w:rFonts w:hint="eastAsia" w:ascii="宋体" w:hAnsi="宋体" w:eastAsia="宋体"/>
              </w:rPr>
              <w:t>8支持对患者的评定结果进行快速查询</w:t>
            </w:r>
          </w:p>
          <w:p>
            <w:pPr>
              <w:rPr>
                <w:rFonts w:ascii="宋体" w:hAnsi="宋体" w:eastAsia="宋体"/>
              </w:rPr>
            </w:pPr>
            <w:r>
              <w:rPr>
                <w:rFonts w:hint="eastAsia" w:ascii="宋体" w:hAnsi="宋体" w:eastAsia="宋体"/>
              </w:rPr>
              <w:t>9支持根据评定量表结果自动汇总</w:t>
            </w:r>
          </w:p>
          <w:p>
            <w:pPr>
              <w:rPr>
                <w:rFonts w:ascii="宋体" w:hAnsi="宋体" w:eastAsia="宋体"/>
                <w:sz w:val="22"/>
              </w:rPr>
            </w:pPr>
            <w:r>
              <w:rPr>
                <w:rFonts w:hint="eastAsia" w:ascii="宋体" w:hAnsi="宋体" w:eastAsia="宋体"/>
              </w:rPr>
              <w:t>10支持评定溯源管理，可查询每张评估量表的历次修改时间、修改人与修改记录；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rPr>
                <w:rFonts w:ascii="宋体" w:hAnsi="宋体" w:eastAsia="宋体"/>
                <w:sz w:val="22"/>
              </w:rPr>
            </w:pPr>
          </w:p>
          <w:p>
            <w:pPr>
              <w:jc w:val="center"/>
              <w:rPr>
                <w:rFonts w:ascii="宋体" w:hAnsi="宋体" w:eastAsia="宋体"/>
                <w:sz w:val="22"/>
              </w:rPr>
            </w:pPr>
            <w:r>
              <w:rPr>
                <w:rFonts w:hint="eastAsia" w:ascii="宋体" w:hAnsi="宋体" w:eastAsia="宋体"/>
                <w:sz w:val="22"/>
              </w:rPr>
              <w:t>4</w:t>
            </w:r>
          </w:p>
        </w:tc>
        <w:tc>
          <w:tcPr>
            <w:tcW w:w="1314" w:type="dxa"/>
          </w:tcPr>
          <w:p>
            <w:pPr>
              <w:rPr>
                <w:rFonts w:ascii="宋体" w:hAnsi="宋体" w:eastAsia="宋体"/>
                <w:sz w:val="22"/>
              </w:rPr>
            </w:pPr>
          </w:p>
          <w:p>
            <w:pPr>
              <w:rPr>
                <w:rFonts w:ascii="宋体" w:hAnsi="宋体" w:eastAsia="宋体"/>
                <w:sz w:val="22"/>
              </w:rPr>
            </w:pPr>
            <w:r>
              <w:rPr>
                <w:rFonts w:hint="eastAsia" w:ascii="宋体" w:hAnsi="宋体" w:eastAsia="宋体"/>
                <w:sz w:val="22"/>
              </w:rPr>
              <w:t>康复团队会议工作站</w:t>
            </w:r>
          </w:p>
        </w:tc>
        <w:tc>
          <w:tcPr>
            <w:tcW w:w="9340" w:type="dxa"/>
          </w:tcPr>
          <w:p>
            <w:pPr>
              <w:rPr>
                <w:rFonts w:ascii="宋体" w:hAnsi="宋体" w:eastAsia="宋体"/>
              </w:rPr>
            </w:pPr>
            <w:r>
              <w:rPr>
                <w:rFonts w:hint="eastAsia" w:ascii="宋体" w:hAnsi="宋体" w:eastAsia="宋体"/>
              </w:rPr>
              <w:t>1可针对单个病人或多个病人病情建立团队会议，支持多科室人员参与会议讨论；</w:t>
            </w:r>
          </w:p>
          <w:p>
            <w:pPr>
              <w:rPr>
                <w:rFonts w:ascii="宋体" w:hAnsi="宋体" w:eastAsia="宋体"/>
              </w:rPr>
            </w:pPr>
            <w:r>
              <w:rPr>
                <w:rFonts w:hint="eastAsia" w:ascii="宋体" w:hAnsi="宋体" w:eastAsia="宋体"/>
              </w:rPr>
              <w:t>2参会人员可撰写针对每个病人独立的参会建议；</w:t>
            </w:r>
          </w:p>
          <w:p>
            <w:pPr>
              <w:rPr>
                <w:rFonts w:ascii="宋体" w:hAnsi="宋体" w:eastAsia="宋体"/>
              </w:rPr>
            </w:pPr>
            <w:r>
              <w:rPr>
                <w:rFonts w:hint="eastAsia" w:ascii="宋体" w:hAnsi="宋体" w:eastAsia="宋体"/>
              </w:rPr>
              <w:t>3总负责人可对当次会议的每个病人独立撰写会议总结报告</w:t>
            </w:r>
          </w:p>
          <w:p>
            <w:pPr>
              <w:rPr>
                <w:rFonts w:ascii="宋体" w:hAnsi="宋体" w:eastAsia="宋体"/>
              </w:rPr>
            </w:pPr>
            <w:r>
              <w:rPr>
                <w:rFonts w:hint="eastAsia" w:ascii="宋体" w:hAnsi="宋体" w:eastAsia="宋体"/>
              </w:rPr>
              <w:t>4可快速查阅患者历次的康复文书资料</w:t>
            </w:r>
          </w:p>
          <w:p>
            <w:pPr>
              <w:rPr>
                <w:rFonts w:ascii="宋体" w:hAnsi="宋体" w:eastAsia="宋体"/>
                <w:sz w:val="22"/>
              </w:rPr>
            </w:pPr>
            <w:r>
              <w:rPr>
                <w:rFonts w:hint="eastAsia" w:ascii="宋体" w:hAnsi="宋体" w:eastAsia="宋体"/>
              </w:rPr>
              <w:t>5支持发送医嘱建议到医生工作站，并显示医嘱建议的途径，建议人，时间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rPr>
                <w:rFonts w:ascii="宋体" w:hAnsi="宋体" w:eastAsia="宋体"/>
                <w:sz w:val="22"/>
              </w:rPr>
            </w:pPr>
          </w:p>
          <w:p>
            <w:pPr>
              <w:jc w:val="center"/>
              <w:rPr>
                <w:rFonts w:ascii="宋体" w:hAnsi="宋体" w:eastAsia="宋体"/>
                <w:sz w:val="22"/>
              </w:rPr>
            </w:pPr>
            <w:r>
              <w:rPr>
                <w:rFonts w:hint="eastAsia" w:ascii="宋体" w:hAnsi="宋体" w:eastAsia="宋体"/>
                <w:sz w:val="22"/>
              </w:rPr>
              <w:t>5</w:t>
            </w:r>
          </w:p>
        </w:tc>
        <w:tc>
          <w:tcPr>
            <w:tcW w:w="1314" w:type="dxa"/>
          </w:tcPr>
          <w:p>
            <w:pPr>
              <w:rPr>
                <w:rFonts w:ascii="宋体" w:hAnsi="宋体" w:eastAsia="宋体"/>
                <w:sz w:val="22"/>
              </w:rPr>
            </w:pPr>
          </w:p>
          <w:p>
            <w:pPr>
              <w:rPr>
                <w:rFonts w:ascii="宋体" w:hAnsi="宋体" w:eastAsia="宋体"/>
                <w:sz w:val="22"/>
              </w:rPr>
            </w:pPr>
            <w:r>
              <w:rPr>
                <w:rFonts w:hint="eastAsia" w:ascii="宋体" w:hAnsi="宋体" w:eastAsia="宋体"/>
                <w:sz w:val="22"/>
              </w:rPr>
              <w:t>康复文书工作站</w:t>
            </w:r>
          </w:p>
        </w:tc>
        <w:tc>
          <w:tcPr>
            <w:tcW w:w="9340" w:type="dxa"/>
          </w:tcPr>
          <w:p>
            <w:pPr>
              <w:rPr>
                <w:rFonts w:ascii="宋体" w:hAnsi="宋体" w:eastAsia="宋体"/>
                <w:sz w:val="22"/>
              </w:rPr>
            </w:pPr>
            <w:r>
              <w:rPr>
                <w:rFonts w:hint="eastAsia" w:ascii="宋体" w:hAnsi="宋体" w:eastAsia="宋体"/>
                <w:sz w:val="22"/>
              </w:rPr>
              <w:t>1提供治疗师的书写首次治疗记录、上级治疗师查房记录、评定报告等提供结构化编写功能，便于治疗师快速准确的完成文书编辑。</w:t>
            </w:r>
          </w:p>
          <w:p>
            <w:pPr>
              <w:rPr>
                <w:rFonts w:ascii="宋体" w:hAnsi="宋体" w:eastAsia="宋体"/>
                <w:sz w:val="22"/>
              </w:rPr>
            </w:pPr>
            <w:r>
              <w:rPr>
                <w:rFonts w:hint="eastAsia" w:ascii="宋体" w:hAnsi="宋体" w:eastAsia="宋体"/>
                <w:sz w:val="22"/>
              </w:rPr>
              <w:t>2文书内容以结构化存储的方式进行保存，为后续康复治疗研究提供检索及研究提供便利。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ascii="宋体" w:hAnsi="宋体" w:eastAsia="宋体"/>
                <w:sz w:val="22"/>
              </w:rPr>
            </w:pPr>
            <w:r>
              <w:rPr>
                <w:rFonts w:hint="eastAsia" w:ascii="宋体" w:hAnsi="宋体" w:eastAsia="宋体"/>
                <w:sz w:val="22"/>
              </w:rPr>
              <w:t>6</w:t>
            </w:r>
          </w:p>
        </w:tc>
        <w:tc>
          <w:tcPr>
            <w:tcW w:w="1314" w:type="dxa"/>
          </w:tcPr>
          <w:p>
            <w:pPr>
              <w:rPr>
                <w:rFonts w:ascii="宋体" w:hAnsi="宋体" w:eastAsia="宋体"/>
                <w:sz w:val="22"/>
              </w:rPr>
            </w:pPr>
            <w:r>
              <w:rPr>
                <w:rFonts w:hint="eastAsia" w:ascii="宋体" w:hAnsi="宋体" w:eastAsia="宋体"/>
                <w:sz w:val="22"/>
              </w:rPr>
              <w:t>康复家庭训练工作站</w:t>
            </w:r>
          </w:p>
        </w:tc>
        <w:tc>
          <w:tcPr>
            <w:tcW w:w="9340" w:type="dxa"/>
          </w:tcPr>
          <w:p>
            <w:pPr>
              <w:rPr>
                <w:rFonts w:ascii="宋体" w:hAnsi="宋体" w:eastAsia="宋体"/>
                <w:sz w:val="22"/>
              </w:rPr>
            </w:pPr>
            <w:r>
              <w:rPr>
                <w:rFonts w:hint="eastAsia" w:ascii="宋体" w:hAnsi="宋体" w:eastAsia="宋体"/>
                <w:sz w:val="22"/>
              </w:rPr>
              <w:t>1快速制定家庭训练方案</w:t>
            </w:r>
          </w:p>
          <w:p>
            <w:pPr>
              <w:rPr>
                <w:rFonts w:ascii="宋体" w:hAnsi="宋体" w:eastAsia="宋体"/>
                <w:sz w:val="22"/>
              </w:rPr>
            </w:pPr>
            <w:r>
              <w:rPr>
                <w:rFonts w:hint="eastAsia" w:ascii="宋体" w:hAnsi="宋体" w:eastAsia="宋体"/>
                <w:sz w:val="22"/>
              </w:rPr>
              <w:t>2快速打印家庭训练方案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ascii="宋体" w:hAnsi="宋体" w:eastAsia="宋体"/>
                <w:sz w:val="22"/>
              </w:rPr>
            </w:pPr>
          </w:p>
          <w:p>
            <w:pPr>
              <w:jc w:val="center"/>
              <w:rPr>
                <w:rFonts w:ascii="宋体" w:hAnsi="宋体" w:eastAsia="宋体"/>
                <w:sz w:val="22"/>
              </w:rPr>
            </w:pPr>
          </w:p>
          <w:p>
            <w:pPr>
              <w:jc w:val="center"/>
              <w:rPr>
                <w:rFonts w:ascii="宋体" w:hAnsi="宋体" w:eastAsia="宋体"/>
                <w:sz w:val="22"/>
              </w:rPr>
            </w:pPr>
            <w:r>
              <w:rPr>
                <w:rFonts w:hint="eastAsia" w:ascii="宋体" w:hAnsi="宋体" w:eastAsia="宋体"/>
                <w:sz w:val="22"/>
              </w:rPr>
              <w:t>7</w:t>
            </w:r>
          </w:p>
        </w:tc>
        <w:tc>
          <w:tcPr>
            <w:tcW w:w="1314" w:type="dxa"/>
          </w:tcPr>
          <w:p>
            <w:pPr>
              <w:jc w:val="center"/>
              <w:rPr>
                <w:rFonts w:ascii="宋体" w:hAnsi="宋体" w:eastAsia="宋体"/>
                <w:sz w:val="22"/>
              </w:rPr>
            </w:pPr>
          </w:p>
          <w:p>
            <w:pPr>
              <w:jc w:val="center"/>
              <w:rPr>
                <w:rFonts w:ascii="宋体" w:hAnsi="宋体" w:eastAsia="宋体"/>
                <w:sz w:val="22"/>
              </w:rPr>
            </w:pPr>
          </w:p>
          <w:p>
            <w:pPr>
              <w:jc w:val="center"/>
              <w:rPr>
                <w:rFonts w:ascii="宋体" w:hAnsi="宋体" w:eastAsia="宋体"/>
                <w:sz w:val="22"/>
              </w:rPr>
            </w:pPr>
            <w:r>
              <w:rPr>
                <w:rFonts w:hint="eastAsia" w:ascii="宋体" w:hAnsi="宋体" w:eastAsia="宋体"/>
                <w:sz w:val="22"/>
              </w:rPr>
              <w:t>报表中心</w:t>
            </w:r>
          </w:p>
        </w:tc>
        <w:tc>
          <w:tcPr>
            <w:tcW w:w="9340" w:type="dxa"/>
          </w:tcPr>
          <w:p>
            <w:pPr>
              <w:rPr>
                <w:rFonts w:ascii="宋体" w:hAnsi="宋体" w:eastAsia="宋体"/>
                <w:sz w:val="22"/>
              </w:rPr>
            </w:pPr>
            <w:r>
              <w:rPr>
                <w:rFonts w:hint="eastAsia" w:ascii="宋体" w:hAnsi="宋体" w:eastAsia="宋体"/>
                <w:sz w:val="22"/>
              </w:rPr>
              <w:t>1支持对治疗总收入、治疗区收入明细、治疗项目收入明细、治疗师收入排名明细、设备收入明细、治疗师收入明细等多元素进行自动统计，并支持图形化、表单等多种方式进行展示。所有报表支持打印。</w:t>
            </w:r>
          </w:p>
          <w:p>
            <w:pPr>
              <w:rPr>
                <w:rFonts w:ascii="宋体" w:hAnsi="宋体" w:eastAsia="宋体"/>
                <w:sz w:val="22"/>
              </w:rPr>
            </w:pPr>
            <w:r>
              <w:rPr>
                <w:rFonts w:hint="eastAsia" w:ascii="宋体" w:hAnsi="宋体" w:eastAsia="宋体"/>
                <w:sz w:val="22"/>
              </w:rPr>
              <w:t>2根据管理的需要可自动形成日报、周报、月报等</w:t>
            </w:r>
          </w:p>
          <w:p>
            <w:pPr>
              <w:rPr>
                <w:rFonts w:ascii="宋体" w:hAnsi="宋体" w:eastAsia="宋体"/>
                <w:sz w:val="22"/>
              </w:rPr>
            </w:pPr>
            <w:r>
              <w:rPr>
                <w:rFonts w:hint="eastAsia" w:ascii="宋体" w:hAnsi="宋体" w:eastAsia="宋体"/>
                <w:sz w:val="22"/>
              </w:rPr>
              <w:t>3支持根据医院要求进行定制化统计报表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96" w:type="dxa"/>
          </w:tcPr>
          <w:p>
            <w:pPr>
              <w:jc w:val="center"/>
              <w:rPr>
                <w:rFonts w:ascii="宋体" w:hAnsi="宋体" w:eastAsia="宋体"/>
                <w:sz w:val="22"/>
              </w:rPr>
            </w:pPr>
          </w:p>
          <w:p>
            <w:pPr>
              <w:jc w:val="center"/>
              <w:rPr>
                <w:rFonts w:ascii="宋体" w:hAnsi="宋体" w:eastAsia="宋体"/>
                <w:sz w:val="22"/>
              </w:rPr>
            </w:pPr>
          </w:p>
          <w:p>
            <w:pPr>
              <w:jc w:val="center"/>
              <w:rPr>
                <w:rFonts w:ascii="宋体" w:hAnsi="宋体" w:eastAsia="宋体"/>
                <w:sz w:val="22"/>
              </w:rPr>
            </w:pPr>
            <w:r>
              <w:rPr>
                <w:rFonts w:hint="eastAsia" w:ascii="宋体" w:hAnsi="宋体" w:eastAsia="宋体"/>
                <w:sz w:val="22"/>
              </w:rPr>
              <w:t>8</w:t>
            </w:r>
          </w:p>
        </w:tc>
        <w:tc>
          <w:tcPr>
            <w:tcW w:w="1314" w:type="dxa"/>
          </w:tcPr>
          <w:p>
            <w:pPr>
              <w:jc w:val="center"/>
              <w:rPr>
                <w:rFonts w:ascii="宋体" w:hAnsi="宋体" w:eastAsia="宋体"/>
                <w:sz w:val="22"/>
              </w:rPr>
            </w:pPr>
          </w:p>
          <w:p>
            <w:pPr>
              <w:jc w:val="center"/>
              <w:rPr>
                <w:rFonts w:ascii="宋体" w:hAnsi="宋体" w:eastAsia="宋体"/>
                <w:sz w:val="22"/>
              </w:rPr>
            </w:pPr>
          </w:p>
          <w:p>
            <w:pPr>
              <w:jc w:val="center"/>
              <w:rPr>
                <w:rFonts w:ascii="宋体" w:hAnsi="宋体" w:eastAsia="宋体"/>
                <w:sz w:val="22"/>
              </w:rPr>
            </w:pPr>
            <w:r>
              <w:rPr>
                <w:rFonts w:hint="eastAsia" w:ascii="宋体" w:hAnsi="宋体" w:eastAsia="宋体"/>
                <w:sz w:val="22"/>
              </w:rPr>
              <w:t>智能排班工作站</w:t>
            </w:r>
          </w:p>
        </w:tc>
        <w:tc>
          <w:tcPr>
            <w:tcW w:w="9340" w:type="dxa"/>
          </w:tcPr>
          <w:p>
            <w:pPr>
              <w:rPr>
                <w:rFonts w:ascii="宋体" w:hAnsi="宋体" w:eastAsia="宋体"/>
              </w:rPr>
            </w:pPr>
            <w:r>
              <w:rPr>
                <w:rFonts w:hint="eastAsia" w:ascii="宋体" w:hAnsi="宋体" w:eastAsia="宋体"/>
              </w:rPr>
              <w:t>1支持二级分配体系，可根据治疗项目将患者安排给相应治疗区的责任治疗师，再由责任治疗师对自己患者的项目进行精细化安排；</w:t>
            </w:r>
          </w:p>
          <w:p>
            <w:pPr>
              <w:rPr>
                <w:rFonts w:ascii="宋体" w:hAnsi="宋体" w:eastAsia="宋体"/>
              </w:rPr>
            </w:pPr>
            <w:r>
              <w:rPr>
                <w:rFonts w:hint="eastAsia" w:ascii="宋体" w:hAnsi="宋体" w:eastAsia="宋体"/>
              </w:rPr>
              <w:t>2支持同一时间段排多个患者及项目</w:t>
            </w:r>
          </w:p>
          <w:p>
            <w:pPr>
              <w:rPr>
                <w:rFonts w:ascii="宋体" w:hAnsi="宋体" w:eastAsia="宋体"/>
              </w:rPr>
            </w:pPr>
            <w:r>
              <w:rPr>
                <w:rFonts w:hint="eastAsia" w:ascii="宋体" w:hAnsi="宋体" w:eastAsia="宋体"/>
              </w:rPr>
              <w:t>3支持排班时进行智能提示，显示当前患者的康复便签以及治疗师现有的工作量、绩效值、工作时长；</w:t>
            </w:r>
          </w:p>
          <w:p>
            <w:pPr>
              <w:rPr>
                <w:rFonts w:ascii="宋体" w:hAnsi="宋体" w:eastAsia="宋体"/>
              </w:rPr>
            </w:pPr>
            <w:r>
              <w:rPr>
                <w:rFonts w:hint="eastAsia" w:ascii="宋体" w:hAnsi="宋体" w:eastAsia="宋体"/>
              </w:rPr>
              <w:t>4支持排班信息外接大屏展示；</w:t>
            </w:r>
          </w:p>
          <w:p>
            <w:pPr>
              <w:rPr>
                <w:rFonts w:ascii="宋体" w:hAnsi="宋体" w:eastAsia="宋体"/>
              </w:rPr>
            </w:pPr>
            <w:r>
              <w:rPr>
                <w:rFonts w:hint="eastAsia" w:ascii="宋体" w:hAnsi="宋体" w:eastAsia="宋体"/>
              </w:rPr>
              <w:t>5支持一次排班应用于多天</w:t>
            </w:r>
          </w:p>
          <w:p>
            <w:pPr>
              <w:rPr>
                <w:rFonts w:ascii="宋体" w:hAnsi="宋体" w:eastAsia="宋体"/>
              </w:rPr>
            </w:pPr>
            <w:r>
              <w:rPr>
                <w:rFonts w:hint="eastAsia" w:ascii="宋体" w:hAnsi="宋体" w:eastAsia="宋体"/>
              </w:rPr>
              <w:t>6支持治疗项目在医生开具的建议治疗区进行排班的模式</w:t>
            </w:r>
          </w:p>
          <w:p>
            <w:pPr>
              <w:rPr>
                <w:rFonts w:ascii="宋体" w:hAnsi="宋体" w:eastAsia="宋体"/>
              </w:rPr>
            </w:pPr>
            <w:r>
              <w:rPr>
                <w:rFonts w:hint="eastAsia" w:ascii="宋体" w:hAnsi="宋体" w:eastAsia="宋体"/>
              </w:rPr>
              <w:t>7支持将患者从一个治疗师交接其他治疗师排班，同时设置交接时间范围</w:t>
            </w:r>
          </w:p>
          <w:p>
            <w:pPr>
              <w:rPr>
                <w:rFonts w:ascii="宋体" w:hAnsi="宋体" w:eastAsia="宋体"/>
                <w:sz w:val="22"/>
              </w:rPr>
            </w:pPr>
            <w:r>
              <w:rPr>
                <w:rFonts w:hint="eastAsia" w:ascii="宋体" w:hAnsi="宋体" w:eastAsia="宋体"/>
              </w:rPr>
              <w:t>8支持对患者项目进行快速标签，比如项目实际执行人、项目设备参数。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ascii="宋体" w:hAnsi="宋体" w:eastAsia="宋体"/>
                <w:sz w:val="22"/>
              </w:rPr>
            </w:pPr>
          </w:p>
          <w:p>
            <w:pPr>
              <w:jc w:val="center"/>
              <w:rPr>
                <w:rFonts w:ascii="宋体" w:hAnsi="宋体" w:eastAsia="宋体"/>
                <w:sz w:val="22"/>
              </w:rPr>
            </w:pPr>
            <w:r>
              <w:rPr>
                <w:rFonts w:hint="eastAsia" w:ascii="宋体" w:hAnsi="宋体" w:eastAsia="宋体"/>
                <w:sz w:val="22"/>
              </w:rPr>
              <w:t>9</w:t>
            </w:r>
          </w:p>
        </w:tc>
        <w:tc>
          <w:tcPr>
            <w:tcW w:w="1314" w:type="dxa"/>
          </w:tcPr>
          <w:p>
            <w:pPr>
              <w:jc w:val="center"/>
              <w:rPr>
                <w:rFonts w:ascii="宋体" w:hAnsi="宋体" w:eastAsia="宋体"/>
                <w:sz w:val="22"/>
              </w:rPr>
            </w:pPr>
          </w:p>
          <w:p>
            <w:pPr>
              <w:jc w:val="center"/>
              <w:rPr>
                <w:rFonts w:ascii="宋体" w:hAnsi="宋体" w:eastAsia="宋体"/>
                <w:sz w:val="22"/>
              </w:rPr>
            </w:pPr>
            <w:r>
              <w:rPr>
                <w:rFonts w:hint="eastAsia" w:ascii="宋体" w:hAnsi="宋体" w:eastAsia="宋体"/>
                <w:sz w:val="22"/>
              </w:rPr>
              <w:t>大屏显示</w:t>
            </w:r>
          </w:p>
        </w:tc>
        <w:tc>
          <w:tcPr>
            <w:tcW w:w="9340" w:type="dxa"/>
          </w:tcPr>
          <w:p>
            <w:pPr>
              <w:rPr>
                <w:rFonts w:ascii="宋体" w:hAnsi="宋体" w:eastAsia="宋体"/>
                <w:sz w:val="22"/>
              </w:rPr>
            </w:pPr>
            <w:r>
              <w:rPr>
                <w:rFonts w:hint="eastAsia" w:ascii="宋体" w:hAnsi="宋体" w:eastAsia="宋体"/>
                <w:sz w:val="22"/>
              </w:rPr>
              <w:t>1支持一个界面内显示患者的项目时间安排、治疗师的项目时间安排、设备的项目时间安排</w:t>
            </w:r>
          </w:p>
          <w:p>
            <w:pPr>
              <w:rPr>
                <w:rFonts w:ascii="宋体" w:hAnsi="宋体" w:eastAsia="宋体"/>
                <w:sz w:val="22"/>
              </w:rPr>
            </w:pPr>
            <w:r>
              <w:rPr>
                <w:rFonts w:hint="eastAsia" w:ascii="宋体" w:hAnsi="宋体" w:eastAsia="宋体"/>
                <w:sz w:val="22"/>
              </w:rPr>
              <w:t>2支持通过参数配置显示项目标签、设备治疗参数</w:t>
            </w:r>
          </w:p>
          <w:p>
            <w:pPr>
              <w:rPr>
                <w:rFonts w:ascii="宋体" w:hAnsi="宋体" w:eastAsia="宋体"/>
                <w:sz w:val="22"/>
              </w:rPr>
            </w:pPr>
            <w:r>
              <w:rPr>
                <w:rFonts w:hint="eastAsia" w:ascii="宋体" w:hAnsi="宋体" w:eastAsia="宋体"/>
                <w:sz w:val="22"/>
              </w:rPr>
              <w:t>3支持实时显示正在治疗患者项目预计结束时长；</w:t>
            </w:r>
          </w:p>
          <w:p>
            <w:pPr>
              <w:rPr>
                <w:rFonts w:ascii="宋体" w:hAnsi="宋体" w:eastAsia="宋体"/>
                <w:sz w:val="22"/>
              </w:rPr>
            </w:pPr>
            <w:r>
              <w:rPr>
                <w:rFonts w:hint="eastAsia" w:ascii="宋体" w:hAnsi="宋体" w:eastAsia="宋体"/>
                <w:sz w:val="22"/>
              </w:rPr>
              <w:t>4支持展示康复宣教信息</w:t>
            </w:r>
          </w:p>
        </w:tc>
      </w:tr>
    </w:tbl>
    <w:p/>
    <w:p>
      <w:pPr>
        <w:pStyle w:val="3"/>
      </w:pPr>
      <w:r>
        <w:rPr>
          <w:rFonts w:hint="eastAsia"/>
        </w:rPr>
        <w:t>1、硬件设备</w:t>
      </w:r>
    </w:p>
    <w:tbl>
      <w:tblPr>
        <w:tblStyle w:val="1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1356"/>
        <w:gridCol w:w="1356"/>
        <w:gridCol w:w="4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Pr>
          <w:p>
            <w:pPr>
              <w:ind w:left="920" w:hanging="440"/>
              <w:jc w:val="center"/>
              <w:rPr>
                <w:sz w:val="22"/>
              </w:rPr>
            </w:pPr>
            <w:r>
              <w:rPr>
                <w:rFonts w:hint="eastAsia"/>
                <w:sz w:val="22"/>
              </w:rPr>
              <w:t>序号</w:t>
            </w:r>
          </w:p>
        </w:tc>
        <w:tc>
          <w:tcPr>
            <w:tcW w:w="1313" w:type="dxa"/>
          </w:tcPr>
          <w:p>
            <w:pPr>
              <w:ind w:left="920" w:hanging="440"/>
              <w:jc w:val="center"/>
              <w:rPr>
                <w:sz w:val="22"/>
              </w:rPr>
            </w:pPr>
            <w:r>
              <w:rPr>
                <w:rFonts w:hint="eastAsia"/>
                <w:sz w:val="22"/>
              </w:rPr>
              <w:t>模块名称</w:t>
            </w:r>
          </w:p>
        </w:tc>
        <w:tc>
          <w:tcPr>
            <w:tcW w:w="1352" w:type="dxa"/>
          </w:tcPr>
          <w:p>
            <w:pPr>
              <w:ind w:left="920" w:hanging="440"/>
              <w:jc w:val="center"/>
              <w:rPr>
                <w:sz w:val="22"/>
              </w:rPr>
            </w:pPr>
            <w:r>
              <w:rPr>
                <w:rFonts w:hint="eastAsia"/>
                <w:sz w:val="22"/>
              </w:rPr>
              <w:t>单位</w:t>
            </w:r>
          </w:p>
        </w:tc>
        <w:tc>
          <w:tcPr>
            <w:tcW w:w="5061" w:type="dxa"/>
          </w:tcPr>
          <w:p>
            <w:pPr>
              <w:ind w:left="920" w:hanging="440"/>
              <w:jc w:val="center"/>
              <w:rPr>
                <w:sz w:val="22"/>
              </w:rPr>
            </w:pPr>
            <w:r>
              <w:rPr>
                <w:sz w:val="22"/>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Pr>
          <w:p>
            <w:pPr>
              <w:ind w:left="920" w:hanging="440"/>
              <w:jc w:val="center"/>
              <w:rPr>
                <w:sz w:val="22"/>
              </w:rPr>
            </w:pPr>
            <w:r>
              <w:rPr>
                <w:sz w:val="22"/>
              </w:rPr>
              <w:t>1</w:t>
            </w:r>
          </w:p>
        </w:tc>
        <w:tc>
          <w:tcPr>
            <w:tcW w:w="1313" w:type="dxa"/>
          </w:tcPr>
          <w:p>
            <w:pPr>
              <w:ind w:left="920" w:hanging="440"/>
              <w:rPr>
                <w:sz w:val="22"/>
              </w:rPr>
            </w:pPr>
            <w:r>
              <w:rPr>
                <w:rFonts w:hint="eastAsia"/>
                <w:sz w:val="22"/>
              </w:rPr>
              <w:t>平板电脑</w:t>
            </w:r>
          </w:p>
        </w:tc>
        <w:tc>
          <w:tcPr>
            <w:tcW w:w="1352" w:type="dxa"/>
          </w:tcPr>
          <w:p>
            <w:pPr>
              <w:ind w:left="920" w:hanging="440"/>
              <w:jc w:val="center"/>
              <w:rPr>
                <w:sz w:val="22"/>
              </w:rPr>
            </w:pPr>
            <w:r>
              <w:rPr>
                <w:rFonts w:hint="eastAsia"/>
                <w:sz w:val="22"/>
              </w:rPr>
              <w:t>台</w:t>
            </w:r>
          </w:p>
        </w:tc>
        <w:tc>
          <w:tcPr>
            <w:tcW w:w="5061" w:type="dxa"/>
          </w:tcPr>
          <w:p>
            <w:pPr>
              <w:ind w:left="920" w:hanging="440"/>
              <w:jc w:val="left"/>
              <w:rPr>
                <w:sz w:val="22"/>
              </w:rPr>
            </w:pPr>
            <w:r>
              <w:rPr>
                <w:rFonts w:hint="eastAsia"/>
                <w:sz w:val="22"/>
              </w:rPr>
              <w:t>主要应用于移动评定和移动治疗过程中，支持床旁评定、离线评定和在线上传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Pr>
          <w:p>
            <w:pPr>
              <w:ind w:left="920" w:hanging="440"/>
              <w:jc w:val="center"/>
              <w:rPr>
                <w:sz w:val="22"/>
              </w:rPr>
            </w:pPr>
            <w:r>
              <w:rPr>
                <w:sz w:val="22"/>
              </w:rPr>
              <w:t>2</w:t>
            </w:r>
          </w:p>
        </w:tc>
        <w:tc>
          <w:tcPr>
            <w:tcW w:w="1313" w:type="dxa"/>
          </w:tcPr>
          <w:p>
            <w:pPr>
              <w:ind w:left="920" w:hanging="440"/>
              <w:rPr>
                <w:sz w:val="22"/>
              </w:rPr>
            </w:pPr>
            <w:r>
              <w:rPr>
                <w:sz w:val="22"/>
              </w:rPr>
              <w:t>大屏显示</w:t>
            </w:r>
          </w:p>
        </w:tc>
        <w:tc>
          <w:tcPr>
            <w:tcW w:w="1352" w:type="dxa"/>
          </w:tcPr>
          <w:p>
            <w:pPr>
              <w:ind w:left="920" w:hanging="440"/>
              <w:jc w:val="center"/>
              <w:rPr>
                <w:sz w:val="22"/>
              </w:rPr>
            </w:pPr>
            <w:r>
              <w:rPr>
                <w:rFonts w:hint="eastAsia"/>
                <w:sz w:val="22"/>
              </w:rPr>
              <w:t>台</w:t>
            </w:r>
          </w:p>
        </w:tc>
        <w:tc>
          <w:tcPr>
            <w:tcW w:w="5061" w:type="dxa"/>
          </w:tcPr>
          <w:p>
            <w:pPr>
              <w:ind w:left="920" w:hanging="440"/>
              <w:jc w:val="left"/>
              <w:rPr>
                <w:sz w:val="22"/>
              </w:rPr>
            </w:pPr>
            <w:r>
              <w:rPr>
                <w:rFonts w:hint="eastAsia"/>
                <w:sz w:val="22"/>
              </w:rPr>
              <w:t>主要配合智能排班和大屏显示功能，直观、动态展示治疗区治疗执行情况和科室运营情况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Pr>
          <w:p>
            <w:pPr>
              <w:ind w:left="920" w:hanging="440"/>
              <w:jc w:val="center"/>
              <w:rPr>
                <w:sz w:val="22"/>
              </w:rPr>
            </w:pPr>
            <w:r>
              <w:rPr>
                <w:sz w:val="22"/>
              </w:rPr>
              <w:t>3</w:t>
            </w:r>
          </w:p>
        </w:tc>
        <w:tc>
          <w:tcPr>
            <w:tcW w:w="1313" w:type="dxa"/>
          </w:tcPr>
          <w:p>
            <w:pPr>
              <w:ind w:left="920" w:hanging="440"/>
              <w:rPr>
                <w:sz w:val="22"/>
              </w:rPr>
            </w:pPr>
            <w:r>
              <w:rPr>
                <w:rFonts w:hint="eastAsia"/>
                <w:sz w:val="22"/>
              </w:rPr>
              <w:t>电脑</w:t>
            </w:r>
          </w:p>
        </w:tc>
        <w:tc>
          <w:tcPr>
            <w:tcW w:w="1352" w:type="dxa"/>
          </w:tcPr>
          <w:p>
            <w:pPr>
              <w:ind w:left="920" w:hanging="440"/>
              <w:jc w:val="center"/>
              <w:rPr>
                <w:sz w:val="22"/>
              </w:rPr>
            </w:pPr>
            <w:r>
              <w:rPr>
                <w:rFonts w:hint="eastAsia"/>
                <w:sz w:val="22"/>
              </w:rPr>
              <w:t>台</w:t>
            </w:r>
          </w:p>
        </w:tc>
        <w:tc>
          <w:tcPr>
            <w:tcW w:w="5061" w:type="dxa"/>
          </w:tcPr>
          <w:p>
            <w:pPr>
              <w:ind w:left="920" w:hanging="440"/>
              <w:jc w:val="left"/>
              <w:rPr>
                <w:sz w:val="22"/>
              </w:rPr>
            </w:pPr>
            <w:r>
              <w:rPr>
                <w:sz w:val="22"/>
              </w:rPr>
              <w:t>主要实现医生、治疗师等医务人员在康复管理系统上数字化评定、治疗、康复文书书写等工作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Pr>
          <w:p>
            <w:pPr>
              <w:ind w:left="920" w:hanging="440"/>
              <w:jc w:val="center"/>
              <w:rPr>
                <w:sz w:val="22"/>
              </w:rPr>
            </w:pPr>
            <w:r>
              <w:rPr>
                <w:sz w:val="22"/>
              </w:rPr>
              <w:t>4</w:t>
            </w:r>
          </w:p>
        </w:tc>
        <w:tc>
          <w:tcPr>
            <w:tcW w:w="1313" w:type="dxa"/>
          </w:tcPr>
          <w:p>
            <w:pPr>
              <w:ind w:left="920" w:hanging="440"/>
              <w:rPr>
                <w:sz w:val="22"/>
              </w:rPr>
            </w:pPr>
            <w:r>
              <w:rPr>
                <w:rFonts w:hint="eastAsia"/>
                <w:sz w:val="22"/>
              </w:rPr>
              <w:t>P</w:t>
            </w:r>
            <w:r>
              <w:rPr>
                <w:sz w:val="22"/>
              </w:rPr>
              <w:t>DA</w:t>
            </w:r>
          </w:p>
        </w:tc>
        <w:tc>
          <w:tcPr>
            <w:tcW w:w="1352" w:type="dxa"/>
          </w:tcPr>
          <w:p>
            <w:pPr>
              <w:ind w:left="920" w:hanging="440"/>
              <w:jc w:val="center"/>
              <w:rPr>
                <w:sz w:val="22"/>
              </w:rPr>
            </w:pPr>
            <w:r>
              <w:rPr>
                <w:rFonts w:hint="eastAsia"/>
                <w:sz w:val="22"/>
              </w:rPr>
              <w:t>台</w:t>
            </w:r>
          </w:p>
        </w:tc>
        <w:tc>
          <w:tcPr>
            <w:tcW w:w="5061" w:type="dxa"/>
          </w:tcPr>
          <w:p>
            <w:pPr>
              <w:ind w:left="920" w:hanging="440"/>
              <w:jc w:val="left"/>
              <w:rPr>
                <w:sz w:val="22"/>
              </w:rPr>
            </w:pPr>
            <w:r>
              <w:rPr>
                <w:rFonts w:hint="eastAsia"/>
                <w:sz w:val="22"/>
              </w:rPr>
              <w:t>主要是应用于医生、治疗师的任务沟通、治疗项目的执行与确认、患者医嘱信息查询和治疗师的工作任务查询等业务场景</w:t>
            </w:r>
          </w:p>
        </w:tc>
      </w:tr>
    </w:tbl>
    <w:p>
      <w:pPr>
        <w:pStyle w:val="3"/>
        <w:numPr>
          <w:ilvl w:val="0"/>
          <w:numId w:val="3"/>
        </w:numPr>
        <w:spacing w:line="413" w:lineRule="auto"/>
        <w:ind w:left="0" w:firstLine="0"/>
      </w:pPr>
      <w:r>
        <w:t>硬件设备参数</w:t>
      </w:r>
    </w:p>
    <w:tbl>
      <w:tblPr>
        <w:tblStyle w:val="14"/>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695"/>
        <w:gridCol w:w="7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Pr>
          <w:p>
            <w:pPr>
              <w:ind w:left="920" w:hanging="440"/>
              <w:jc w:val="center"/>
              <w:rPr>
                <w:sz w:val="22"/>
              </w:rPr>
            </w:pPr>
          </w:p>
          <w:p>
            <w:pPr>
              <w:ind w:left="960" w:hanging="480"/>
              <w:jc w:val="center"/>
            </w:pPr>
          </w:p>
          <w:p>
            <w:pPr>
              <w:ind w:left="920" w:hanging="440"/>
              <w:jc w:val="center"/>
              <w:rPr>
                <w:sz w:val="22"/>
              </w:rPr>
            </w:pPr>
            <w:r>
              <w:rPr>
                <w:sz w:val="22"/>
              </w:rPr>
              <w:t>1</w:t>
            </w:r>
          </w:p>
        </w:tc>
        <w:tc>
          <w:tcPr>
            <w:tcW w:w="1702" w:type="dxa"/>
          </w:tcPr>
          <w:p>
            <w:pPr>
              <w:ind w:left="920" w:hanging="440"/>
              <w:jc w:val="center"/>
              <w:rPr>
                <w:sz w:val="22"/>
              </w:rPr>
            </w:pPr>
          </w:p>
          <w:p>
            <w:pPr>
              <w:ind w:left="960" w:hanging="480"/>
              <w:jc w:val="center"/>
            </w:pPr>
          </w:p>
          <w:p>
            <w:pPr>
              <w:ind w:left="920" w:hanging="440"/>
              <w:jc w:val="center"/>
              <w:rPr>
                <w:sz w:val="22"/>
              </w:rPr>
            </w:pPr>
            <w:r>
              <w:rPr>
                <w:sz w:val="22"/>
              </w:rPr>
              <w:t>平板电脑</w:t>
            </w:r>
          </w:p>
        </w:tc>
        <w:tc>
          <w:tcPr>
            <w:tcW w:w="7229" w:type="dxa"/>
          </w:tcPr>
          <w:p>
            <w:pPr>
              <w:ind w:left="920" w:hanging="440"/>
              <w:rPr>
                <w:sz w:val="22"/>
              </w:rPr>
            </w:pPr>
            <w:r>
              <w:rPr>
                <w:sz w:val="22"/>
              </w:rPr>
              <w:t>参数：</w:t>
            </w:r>
            <w:r>
              <w:rPr>
                <w:rFonts w:hint="eastAsia"/>
                <w:sz w:val="22"/>
              </w:rPr>
              <w:t>系统：安卓</w:t>
            </w:r>
          </w:p>
          <w:p>
            <w:pPr>
              <w:ind w:left="920" w:hanging="440"/>
              <w:rPr>
                <w:sz w:val="22"/>
              </w:rPr>
            </w:pPr>
            <w:r>
              <w:rPr>
                <w:rFonts w:hint="eastAsia"/>
                <w:sz w:val="22"/>
              </w:rPr>
              <w:t>屏幕：8.0寸</w:t>
            </w:r>
          </w:p>
          <w:p>
            <w:pPr>
              <w:ind w:left="920" w:hanging="440"/>
              <w:rPr>
                <w:sz w:val="22"/>
              </w:rPr>
            </w:pPr>
            <w:r>
              <w:rPr>
                <w:rFonts w:hint="eastAsia"/>
                <w:sz w:val="22"/>
              </w:rPr>
              <w:t>运行内存：4GB</w:t>
            </w:r>
          </w:p>
          <w:p>
            <w:pPr>
              <w:ind w:left="920" w:hanging="440"/>
              <w:rPr>
                <w:sz w:val="22"/>
              </w:rPr>
            </w:pPr>
            <w:r>
              <w:rPr>
                <w:rFonts w:hint="eastAsia"/>
                <w:sz w:val="22"/>
              </w:rPr>
              <w:t>存储容量：64G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Pr>
          <w:p>
            <w:pPr>
              <w:ind w:left="920" w:hanging="440"/>
              <w:jc w:val="center"/>
              <w:rPr>
                <w:sz w:val="22"/>
              </w:rPr>
            </w:pPr>
          </w:p>
          <w:p>
            <w:pPr>
              <w:ind w:left="920" w:hanging="440"/>
              <w:rPr>
                <w:sz w:val="22"/>
              </w:rPr>
            </w:pPr>
          </w:p>
          <w:p>
            <w:pPr>
              <w:ind w:left="920" w:hanging="440"/>
              <w:jc w:val="center"/>
              <w:rPr>
                <w:sz w:val="22"/>
              </w:rPr>
            </w:pPr>
            <w:r>
              <w:rPr>
                <w:sz w:val="22"/>
              </w:rPr>
              <w:t>2</w:t>
            </w:r>
          </w:p>
        </w:tc>
        <w:tc>
          <w:tcPr>
            <w:tcW w:w="1702" w:type="dxa"/>
          </w:tcPr>
          <w:p>
            <w:pPr>
              <w:ind w:left="920" w:hanging="440"/>
              <w:jc w:val="center"/>
              <w:rPr>
                <w:sz w:val="22"/>
              </w:rPr>
            </w:pPr>
          </w:p>
          <w:p>
            <w:pPr>
              <w:ind w:left="920" w:hanging="440"/>
              <w:rPr>
                <w:sz w:val="22"/>
              </w:rPr>
            </w:pPr>
          </w:p>
          <w:p>
            <w:pPr>
              <w:ind w:left="920" w:hanging="440"/>
              <w:jc w:val="center"/>
              <w:rPr>
                <w:sz w:val="22"/>
              </w:rPr>
            </w:pPr>
            <w:r>
              <w:rPr>
                <w:sz w:val="22"/>
              </w:rPr>
              <w:t>大屏显示</w:t>
            </w:r>
          </w:p>
        </w:tc>
        <w:tc>
          <w:tcPr>
            <w:tcW w:w="7229" w:type="dxa"/>
          </w:tcPr>
          <w:p>
            <w:pPr>
              <w:ind w:left="920" w:hanging="440"/>
              <w:rPr>
                <w:sz w:val="22"/>
              </w:rPr>
            </w:pPr>
            <w:r>
              <w:rPr>
                <w:sz w:val="22"/>
              </w:rPr>
              <w:t>参数：</w:t>
            </w:r>
            <w:r>
              <w:rPr>
                <w:rFonts w:hint="eastAsia"/>
                <w:sz w:val="22"/>
              </w:rPr>
              <w:t>尺寸：70英寸</w:t>
            </w:r>
          </w:p>
          <w:p>
            <w:pPr>
              <w:ind w:left="920" w:hanging="440"/>
              <w:rPr>
                <w:sz w:val="22"/>
              </w:rPr>
            </w:pPr>
            <w:r>
              <w:rPr>
                <w:rFonts w:hint="eastAsia"/>
                <w:sz w:val="22"/>
              </w:rPr>
              <w:t>屏幕比例：16：9</w:t>
            </w:r>
          </w:p>
          <w:p>
            <w:pPr>
              <w:ind w:left="920" w:hanging="440"/>
              <w:rPr>
                <w:sz w:val="22"/>
              </w:rPr>
            </w:pPr>
            <w:r>
              <w:rPr>
                <w:rFonts w:hint="eastAsia"/>
                <w:sz w:val="22"/>
              </w:rPr>
              <w:t>分辨率:4K</w:t>
            </w:r>
          </w:p>
          <w:p>
            <w:pPr>
              <w:ind w:left="920" w:hanging="440"/>
              <w:rPr>
                <w:sz w:val="22"/>
              </w:rPr>
            </w:pPr>
            <w:r>
              <w:rPr>
                <w:rFonts w:hint="eastAsia"/>
                <w:sz w:val="22"/>
              </w:rPr>
              <w:t>频率：60Hz</w:t>
            </w:r>
          </w:p>
          <w:p>
            <w:pPr>
              <w:ind w:left="920" w:hanging="440"/>
              <w:rPr>
                <w:sz w:val="22"/>
              </w:rPr>
            </w:pPr>
            <w:r>
              <w:rPr>
                <w:rFonts w:hint="eastAsia"/>
                <w:sz w:val="22"/>
              </w:rPr>
              <w:t>接口：HDMI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Pr>
          <w:p>
            <w:pPr>
              <w:ind w:left="920" w:hanging="440"/>
              <w:jc w:val="center"/>
              <w:rPr>
                <w:sz w:val="22"/>
              </w:rPr>
            </w:pPr>
          </w:p>
          <w:p>
            <w:pPr>
              <w:ind w:left="920" w:hanging="440"/>
              <w:rPr>
                <w:sz w:val="22"/>
              </w:rPr>
            </w:pPr>
          </w:p>
          <w:p>
            <w:pPr>
              <w:ind w:left="920" w:hanging="440"/>
              <w:jc w:val="center"/>
              <w:rPr>
                <w:sz w:val="22"/>
              </w:rPr>
            </w:pPr>
            <w:r>
              <w:rPr>
                <w:sz w:val="22"/>
              </w:rPr>
              <w:t>3</w:t>
            </w:r>
          </w:p>
        </w:tc>
        <w:tc>
          <w:tcPr>
            <w:tcW w:w="1702" w:type="dxa"/>
          </w:tcPr>
          <w:p>
            <w:pPr>
              <w:ind w:left="920" w:hanging="440"/>
              <w:jc w:val="center"/>
              <w:rPr>
                <w:sz w:val="22"/>
              </w:rPr>
            </w:pPr>
          </w:p>
          <w:p>
            <w:pPr>
              <w:ind w:left="920" w:hanging="440"/>
              <w:rPr>
                <w:sz w:val="22"/>
              </w:rPr>
            </w:pPr>
          </w:p>
          <w:p>
            <w:pPr>
              <w:ind w:left="920" w:hanging="440"/>
              <w:jc w:val="center"/>
              <w:rPr>
                <w:sz w:val="22"/>
              </w:rPr>
            </w:pPr>
            <w:r>
              <w:rPr>
                <w:sz w:val="22"/>
              </w:rPr>
              <w:t>电脑</w:t>
            </w:r>
          </w:p>
        </w:tc>
        <w:tc>
          <w:tcPr>
            <w:tcW w:w="7229" w:type="dxa"/>
          </w:tcPr>
          <w:p>
            <w:pPr>
              <w:ind w:left="920" w:hanging="440"/>
              <w:rPr>
                <w:sz w:val="22"/>
              </w:rPr>
            </w:pPr>
            <w:r>
              <w:rPr>
                <w:sz w:val="22"/>
              </w:rPr>
              <w:t>参数：CPU：Intel i5</w:t>
            </w:r>
          </w:p>
          <w:p>
            <w:pPr>
              <w:ind w:left="920" w:hanging="440"/>
              <w:rPr>
                <w:sz w:val="22"/>
              </w:rPr>
            </w:pPr>
            <w:r>
              <w:rPr>
                <w:rFonts w:hint="eastAsia"/>
                <w:sz w:val="22"/>
              </w:rPr>
              <w:t>内存：4G</w:t>
            </w:r>
          </w:p>
          <w:p>
            <w:pPr>
              <w:ind w:left="920" w:hanging="440"/>
              <w:rPr>
                <w:sz w:val="22"/>
              </w:rPr>
            </w:pPr>
            <w:r>
              <w:rPr>
                <w:rFonts w:hint="eastAsia"/>
                <w:sz w:val="22"/>
              </w:rPr>
              <w:t>硬盘：1TB</w:t>
            </w:r>
          </w:p>
          <w:p>
            <w:pPr>
              <w:ind w:left="920" w:hanging="440"/>
              <w:rPr>
                <w:sz w:val="22"/>
              </w:rPr>
            </w:pPr>
            <w:r>
              <w:rPr>
                <w:rFonts w:hint="eastAsia"/>
                <w:sz w:val="22"/>
              </w:rPr>
              <w:t>显示器：21.5英寸以上</w:t>
            </w:r>
          </w:p>
          <w:p>
            <w:pPr>
              <w:ind w:left="920" w:hanging="440"/>
              <w:rPr>
                <w:sz w:val="22"/>
              </w:rPr>
            </w:pPr>
            <w:r>
              <w:rPr>
                <w:rFonts w:hint="eastAsia"/>
                <w:sz w:val="22"/>
              </w:rPr>
              <w:t>操作系统：Windows 7以上</w:t>
            </w:r>
          </w:p>
          <w:p>
            <w:pPr>
              <w:ind w:left="920" w:hanging="440"/>
              <w:rPr>
                <w:sz w:val="22"/>
              </w:rPr>
            </w:pPr>
            <w:r>
              <w:rPr>
                <w:rFonts w:hint="eastAsia"/>
                <w:sz w:val="22"/>
              </w:rPr>
              <w:t>分辨率：1920*1080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Pr>
          <w:p>
            <w:pPr>
              <w:ind w:left="920" w:hanging="440"/>
              <w:jc w:val="center"/>
              <w:rPr>
                <w:sz w:val="22"/>
              </w:rPr>
            </w:pPr>
          </w:p>
          <w:p>
            <w:pPr>
              <w:ind w:left="920" w:hanging="440"/>
              <w:jc w:val="center"/>
              <w:rPr>
                <w:sz w:val="22"/>
              </w:rPr>
            </w:pPr>
            <w:r>
              <w:rPr>
                <w:sz w:val="22"/>
              </w:rPr>
              <w:t>4</w:t>
            </w:r>
          </w:p>
        </w:tc>
        <w:tc>
          <w:tcPr>
            <w:tcW w:w="1702" w:type="dxa"/>
          </w:tcPr>
          <w:p>
            <w:pPr>
              <w:ind w:left="920" w:hanging="440"/>
              <w:jc w:val="center"/>
              <w:rPr>
                <w:sz w:val="22"/>
              </w:rPr>
            </w:pPr>
          </w:p>
          <w:p>
            <w:pPr>
              <w:ind w:left="920" w:hanging="440"/>
              <w:jc w:val="center"/>
              <w:rPr>
                <w:sz w:val="22"/>
              </w:rPr>
            </w:pPr>
            <w:r>
              <w:rPr>
                <w:rFonts w:hint="eastAsia"/>
                <w:sz w:val="22"/>
              </w:rPr>
              <w:t>P</w:t>
            </w:r>
            <w:r>
              <w:rPr>
                <w:sz w:val="22"/>
              </w:rPr>
              <w:t>DA</w:t>
            </w:r>
          </w:p>
        </w:tc>
        <w:tc>
          <w:tcPr>
            <w:tcW w:w="7229" w:type="dxa"/>
          </w:tcPr>
          <w:p>
            <w:pPr>
              <w:ind w:left="920" w:hanging="440"/>
              <w:rPr>
                <w:sz w:val="22"/>
              </w:rPr>
            </w:pPr>
            <w:r>
              <w:rPr>
                <w:rFonts w:hint="eastAsia"/>
                <w:sz w:val="22"/>
              </w:rPr>
              <w:t>参数</w:t>
            </w:r>
          </w:p>
          <w:p>
            <w:pPr>
              <w:ind w:left="920" w:hanging="440"/>
              <w:rPr>
                <w:sz w:val="22"/>
              </w:rPr>
            </w:pPr>
            <w:r>
              <w:rPr>
                <w:sz w:val="22"/>
              </w:rPr>
              <w:t>按照医院现有在使用型号标准采购</w:t>
            </w:r>
          </w:p>
        </w:tc>
      </w:tr>
    </w:tbl>
    <w:p/>
    <w:p/>
    <w:p>
      <w:pPr>
        <w:pStyle w:val="3"/>
        <w:numPr>
          <w:ilvl w:val="1"/>
          <w:numId w:val="2"/>
        </w:numPr>
        <w:rPr>
          <w:rFonts w:ascii="宋体" w:hAnsi="宋体" w:cs="宋体"/>
          <w:sz w:val="28"/>
          <w:szCs w:val="28"/>
        </w:rPr>
      </w:pPr>
      <w:r>
        <w:rPr>
          <w:rFonts w:hint="eastAsia" w:ascii="宋体" w:hAnsi="宋体" w:cs="宋体"/>
          <w:sz w:val="28"/>
          <w:szCs w:val="28"/>
        </w:rPr>
        <w:t>项目实施要求</w:t>
      </w:r>
    </w:p>
    <w:p>
      <w:pPr>
        <w:pStyle w:val="9"/>
        <w:ind w:left="302" w:leftChars="126" w:firstLine="379" w:firstLineChars="158"/>
        <w:rPr>
          <w:rFonts w:ascii="宋体" w:hAnsi="宋体"/>
          <w:szCs w:val="24"/>
        </w:rPr>
      </w:pPr>
      <w:r>
        <w:rPr>
          <w:rFonts w:hint="eastAsia" w:ascii="宋体" w:hAnsi="宋体"/>
          <w:szCs w:val="24"/>
        </w:rPr>
        <w:t>1.实施时间</w:t>
      </w:r>
    </w:p>
    <w:p>
      <w:pPr>
        <w:spacing w:line="420" w:lineRule="exact"/>
        <w:ind w:firstLine="480" w:firstLineChars="200"/>
        <w:rPr>
          <w:rFonts w:ascii="宋体" w:hAnsi="宋体"/>
        </w:rPr>
      </w:pPr>
      <w:r>
        <w:rPr>
          <w:rFonts w:hint="eastAsia" w:ascii="宋体" w:hAnsi="宋体" w:eastAsia="宋体" w:cs="宋体"/>
        </w:rPr>
        <w:t>成交人应在采购合同生效，采购人通知交货后两个月内交货并完成安装调试与技术培训，交付采购人验收。</w:t>
      </w:r>
    </w:p>
    <w:p>
      <w:pPr>
        <w:pStyle w:val="9"/>
        <w:ind w:left="302" w:leftChars="126" w:firstLine="379" w:firstLineChars="158"/>
        <w:rPr>
          <w:rFonts w:ascii="宋体" w:hAnsi="宋体"/>
          <w:szCs w:val="24"/>
        </w:rPr>
      </w:pPr>
      <w:r>
        <w:rPr>
          <w:rFonts w:hint="eastAsia" w:ascii="宋体" w:hAnsi="宋体"/>
          <w:szCs w:val="24"/>
        </w:rPr>
        <w:t>2.实施地点</w:t>
      </w:r>
    </w:p>
    <w:p>
      <w:pPr>
        <w:spacing w:line="420" w:lineRule="exact"/>
        <w:ind w:firstLine="480" w:firstLineChars="200"/>
        <w:rPr>
          <w:rFonts w:ascii="宋体" w:hAnsi="宋体"/>
        </w:rPr>
      </w:pPr>
      <w:r>
        <w:rPr>
          <w:rFonts w:hint="eastAsia" w:ascii="宋体" w:hAnsi="宋体" w:eastAsia="宋体" w:cs="宋体"/>
        </w:rPr>
        <w:t>实施地点：根据院方要求。</w:t>
      </w:r>
    </w:p>
    <w:p>
      <w:pPr>
        <w:pStyle w:val="9"/>
        <w:ind w:left="302" w:leftChars="126" w:firstLine="379" w:firstLineChars="158"/>
        <w:rPr>
          <w:rFonts w:ascii="宋体" w:hAnsi="宋体"/>
          <w:szCs w:val="24"/>
        </w:rPr>
      </w:pPr>
      <w:r>
        <w:rPr>
          <w:rFonts w:hint="eastAsia" w:ascii="宋体" w:hAnsi="宋体"/>
          <w:szCs w:val="24"/>
        </w:rPr>
        <w:t>3.实施要求</w:t>
      </w:r>
    </w:p>
    <w:p>
      <w:pPr>
        <w:spacing w:line="420" w:lineRule="exact"/>
        <w:ind w:firstLine="480" w:firstLineChars="200"/>
        <w:rPr>
          <w:rFonts w:ascii="宋体" w:hAnsi="宋体" w:eastAsia="宋体" w:cs="宋体"/>
        </w:rPr>
      </w:pPr>
      <w:r>
        <w:rPr>
          <w:rFonts w:hint="eastAsia" w:ascii="宋体" w:hAnsi="宋体" w:eastAsia="宋体" w:cs="宋体"/>
        </w:rPr>
        <w:t>硬件安装及强弱电部署；部署软件相关服务；实施现场配置调试；组织培训；上线运行。</w:t>
      </w:r>
    </w:p>
    <w:p>
      <w:pPr>
        <w:pStyle w:val="3"/>
        <w:numPr>
          <w:ilvl w:val="1"/>
          <w:numId w:val="2"/>
        </w:numPr>
        <w:rPr>
          <w:rFonts w:ascii="宋体" w:hAnsi="宋体"/>
          <w:sz w:val="28"/>
          <w:szCs w:val="28"/>
        </w:rPr>
      </w:pPr>
      <w:r>
        <w:rPr>
          <w:rFonts w:hint="eastAsia" w:ascii="宋体" w:hAnsi="宋体"/>
          <w:sz w:val="28"/>
          <w:szCs w:val="28"/>
        </w:rPr>
        <w:t>项目售后服务要求</w:t>
      </w:r>
    </w:p>
    <w:p>
      <w:pPr>
        <w:pStyle w:val="9"/>
        <w:spacing w:line="240" w:lineRule="auto"/>
        <w:ind w:left="302" w:leftChars="126" w:firstLine="379" w:firstLineChars="158"/>
        <w:rPr>
          <w:rFonts w:ascii="宋体" w:hAnsi="宋体"/>
          <w:sz w:val="28"/>
          <w:szCs w:val="28"/>
        </w:rPr>
      </w:pPr>
      <w:r>
        <w:rPr>
          <w:rFonts w:hint="eastAsia" w:ascii="宋体" w:hAnsi="宋体" w:cs="宋体"/>
          <w:szCs w:val="24"/>
        </w:rPr>
        <w:t>1）免费维护期内，本合同项目所有技术和服务发生任何非人为故障，由供应商负责系统恢复。故障报修的响应时间为即时，到达现场的时间为4小时，小型故障恢复时间为4个小时，严重故障恢复时间为24小时内，并及时有效的提供解决方案。</w:t>
      </w:r>
      <w:r>
        <w:rPr>
          <w:rFonts w:hint="eastAsia" w:ascii="宋体" w:hAnsi="宋体" w:cs="宋体"/>
          <w:szCs w:val="24"/>
        </w:rPr>
        <w:cr/>
      </w:r>
      <w:r>
        <w:rPr>
          <w:rFonts w:hint="eastAsia" w:ascii="宋体" w:hAnsi="宋体"/>
          <w:sz w:val="28"/>
          <w:szCs w:val="28"/>
        </w:rPr>
        <w:t xml:space="preserve">    </w:t>
      </w:r>
      <w:r>
        <w:rPr>
          <w:rFonts w:hint="eastAsia" w:ascii="宋体" w:hAnsi="宋体" w:cs="宋体"/>
          <w:szCs w:val="24"/>
        </w:rPr>
        <w:t>2）免费维护期内，对采购人提出的合理服务要求，供应商必须即时进行电话、邮件及远程网络支持，并在4小时内到场服务。如不到场，采购人有权自行处理，相关费用由供应商负责。</w:t>
      </w:r>
      <w:r>
        <w:rPr>
          <w:rFonts w:hint="eastAsia" w:ascii="宋体" w:hAnsi="宋体" w:cs="宋体"/>
          <w:szCs w:val="24"/>
        </w:rPr>
        <w:cr/>
      </w:r>
      <w:r>
        <w:rPr>
          <w:rFonts w:hint="eastAsia" w:ascii="宋体" w:hAnsi="宋体"/>
          <w:sz w:val="28"/>
          <w:szCs w:val="28"/>
        </w:rPr>
        <w:t xml:space="preserve">   </w:t>
      </w:r>
      <w:r>
        <w:rPr>
          <w:rFonts w:hint="eastAsia" w:ascii="宋体" w:hAnsi="宋体" w:cs="宋体"/>
          <w:szCs w:val="24"/>
        </w:rPr>
        <w:t xml:space="preserve"> 3）供应商需提供定期回访服务，对采购人提出的合理优化建议应提供免费升级服务。</w:t>
      </w:r>
      <w:r>
        <w:rPr>
          <w:rFonts w:hint="eastAsia" w:ascii="宋体" w:hAnsi="宋体" w:cs="宋体"/>
          <w:szCs w:val="24"/>
        </w:rPr>
        <w:cr/>
      </w:r>
      <w:r>
        <w:rPr>
          <w:rFonts w:hint="eastAsia" w:ascii="宋体" w:hAnsi="宋体" w:cs="宋体"/>
          <w:szCs w:val="24"/>
        </w:rPr>
        <w:t xml:space="preserve">    4）所有的服务方式均为供应商上门保修，即由供应商派员到系统使用现场进行故障恢复，由此产生的一切费用均由供应商承担。</w:t>
      </w:r>
    </w:p>
    <w:p>
      <w:pPr>
        <w:ind w:firstLine="560"/>
        <w:rPr>
          <w:rFonts w:ascii="宋体" w:hAnsi="宋体"/>
          <w:sz w:val="28"/>
          <w:szCs w:val="28"/>
        </w:rPr>
      </w:pPr>
    </w:p>
    <w:p>
      <w:pPr>
        <w:pStyle w:val="3"/>
        <w:numPr>
          <w:ilvl w:val="1"/>
          <w:numId w:val="2"/>
        </w:numPr>
      </w:pPr>
      <w:r>
        <w:rPr>
          <w:rFonts w:hint="eastAsia"/>
        </w:rPr>
        <w:t>保密要求</w:t>
      </w:r>
    </w:p>
    <w:p>
      <w:pPr>
        <w:pStyle w:val="9"/>
        <w:spacing w:line="240" w:lineRule="auto"/>
        <w:ind w:left="302" w:leftChars="126" w:firstLine="379" w:firstLineChars="158"/>
        <w:rPr>
          <w:rFonts w:ascii="宋体" w:hAnsi="宋体" w:cs="宋体"/>
          <w:szCs w:val="24"/>
        </w:rPr>
      </w:pPr>
      <w:r>
        <w:rPr>
          <w:rFonts w:hint="eastAsia" w:ascii="宋体" w:hAnsi="宋体" w:cs="宋体"/>
          <w:szCs w:val="24"/>
        </w:rPr>
        <w:t>供应商及工作人员应对本项目提供的有关专业数据、医院运作方式采取保密措施，严格遵守采购人保密要求，不得向其他第三方披露、复制，对本项目提供的所有文档资料保密，不得对外进行扩散。如有违反本保密规定的，应承担相应法律责任。</w:t>
      </w:r>
    </w:p>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5380D"/>
    <w:multiLevelType w:val="multilevel"/>
    <w:tmpl w:val="1405380D"/>
    <w:lvl w:ilvl="0" w:tentative="0">
      <w:start w:val="1"/>
      <w:numFmt w:val="decimal"/>
      <w:lvlText w:val="%1)"/>
      <w:lvlJc w:val="left"/>
      <w:pPr>
        <w:ind w:left="900" w:hanging="420"/>
      </w:pPr>
    </w:lvl>
    <w:lvl w:ilvl="1" w:tentative="0">
      <w:start w:val="1"/>
      <w:numFmt w:val="lowerLetter"/>
      <w:pStyle w:val="3"/>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47883E7"/>
    <w:multiLevelType w:val="singleLevel"/>
    <w:tmpl w:val="347883E7"/>
    <w:lvl w:ilvl="0" w:tentative="0">
      <w:start w:val="2"/>
      <w:numFmt w:val="decimal"/>
      <w:suff w:val="nothing"/>
      <w:lvlText w:val="%1、"/>
      <w:lvlJc w:val="left"/>
    </w:lvl>
  </w:abstractNum>
  <w:abstractNum w:abstractNumId="2">
    <w:nsid w:val="6DAF3242"/>
    <w:multiLevelType w:val="multilevel"/>
    <w:tmpl w:val="6DAF3242"/>
    <w:lvl w:ilvl="0" w:tentative="0">
      <w:start w:val="1"/>
      <w:numFmt w:val="chineseCountingThousand"/>
      <w:lvlText w:val="第%1章  "/>
      <w:lvlJc w:val="left"/>
      <w:pPr>
        <w:ind w:left="0" w:firstLine="0"/>
      </w:pPr>
      <w:rPr>
        <w:rFonts w:hint="eastAsia"/>
      </w:rPr>
    </w:lvl>
    <w:lvl w:ilvl="1" w:tentative="0">
      <w:start w:val="1"/>
      <w:numFmt w:val="decimal"/>
      <w:isLgl/>
      <w:lvlText w:val="%1.%2."/>
      <w:lvlJc w:val="left"/>
      <w:pPr>
        <w:ind w:left="283"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lvlText w:val="%1.%2.%3.%4."/>
      <w:lvlJc w:val="left"/>
      <w:pPr>
        <w:ind w:left="0" w:firstLine="0"/>
      </w:pPr>
      <w:rPr>
        <w:rFonts w:hint="eastAsia"/>
      </w:rPr>
    </w:lvl>
    <w:lvl w:ilvl="4" w:tentative="0">
      <w:start w:val="1"/>
      <w:numFmt w:val="decimal"/>
      <w:isLgl/>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1F57"/>
    <w:rsid w:val="00013D30"/>
    <w:rsid w:val="000823CF"/>
    <w:rsid w:val="000A151A"/>
    <w:rsid w:val="000E242F"/>
    <w:rsid w:val="000F15B9"/>
    <w:rsid w:val="0011045A"/>
    <w:rsid w:val="001117F9"/>
    <w:rsid w:val="00114518"/>
    <w:rsid w:val="00123452"/>
    <w:rsid w:val="00156849"/>
    <w:rsid w:val="00193732"/>
    <w:rsid w:val="001B43F5"/>
    <w:rsid w:val="001D7582"/>
    <w:rsid w:val="001F7C93"/>
    <w:rsid w:val="00242B9A"/>
    <w:rsid w:val="002719F5"/>
    <w:rsid w:val="002E00D9"/>
    <w:rsid w:val="00336733"/>
    <w:rsid w:val="003B25DB"/>
    <w:rsid w:val="00422F0A"/>
    <w:rsid w:val="004317F6"/>
    <w:rsid w:val="004479EA"/>
    <w:rsid w:val="00450CEB"/>
    <w:rsid w:val="0045263C"/>
    <w:rsid w:val="00474891"/>
    <w:rsid w:val="0049698F"/>
    <w:rsid w:val="004C32EA"/>
    <w:rsid w:val="004C5DDD"/>
    <w:rsid w:val="004D2EFD"/>
    <w:rsid w:val="004E34B5"/>
    <w:rsid w:val="0056552D"/>
    <w:rsid w:val="006261E6"/>
    <w:rsid w:val="00641B60"/>
    <w:rsid w:val="006524FE"/>
    <w:rsid w:val="006568E2"/>
    <w:rsid w:val="00671F6B"/>
    <w:rsid w:val="00717E5F"/>
    <w:rsid w:val="00724ED1"/>
    <w:rsid w:val="00776550"/>
    <w:rsid w:val="008404F9"/>
    <w:rsid w:val="008F0054"/>
    <w:rsid w:val="008F021A"/>
    <w:rsid w:val="00901922"/>
    <w:rsid w:val="00921FA6"/>
    <w:rsid w:val="009341CF"/>
    <w:rsid w:val="0095193D"/>
    <w:rsid w:val="00952C19"/>
    <w:rsid w:val="00955C8F"/>
    <w:rsid w:val="009C58F7"/>
    <w:rsid w:val="009D21A2"/>
    <w:rsid w:val="009D5C4C"/>
    <w:rsid w:val="00A209BB"/>
    <w:rsid w:val="00A52749"/>
    <w:rsid w:val="00A92A95"/>
    <w:rsid w:val="00B1709C"/>
    <w:rsid w:val="00B55244"/>
    <w:rsid w:val="00B93313"/>
    <w:rsid w:val="00B935FB"/>
    <w:rsid w:val="00BA1D82"/>
    <w:rsid w:val="00BB209C"/>
    <w:rsid w:val="00BC6809"/>
    <w:rsid w:val="00BE2AC5"/>
    <w:rsid w:val="00C01F57"/>
    <w:rsid w:val="00C10FA6"/>
    <w:rsid w:val="00C61832"/>
    <w:rsid w:val="00CB4088"/>
    <w:rsid w:val="00CE7BAD"/>
    <w:rsid w:val="00CF3276"/>
    <w:rsid w:val="00D1554D"/>
    <w:rsid w:val="00D700AF"/>
    <w:rsid w:val="00D92BEF"/>
    <w:rsid w:val="00D97C81"/>
    <w:rsid w:val="00DA27F8"/>
    <w:rsid w:val="00E03231"/>
    <w:rsid w:val="00E46120"/>
    <w:rsid w:val="00E94B2F"/>
    <w:rsid w:val="00F045F1"/>
    <w:rsid w:val="00F45E1A"/>
    <w:rsid w:val="04687CBB"/>
    <w:rsid w:val="09B445B9"/>
    <w:rsid w:val="0A42126D"/>
    <w:rsid w:val="10E226A3"/>
    <w:rsid w:val="18BC21DB"/>
    <w:rsid w:val="1AC33221"/>
    <w:rsid w:val="1FE42C47"/>
    <w:rsid w:val="22E62C15"/>
    <w:rsid w:val="249A7CA6"/>
    <w:rsid w:val="315652B8"/>
    <w:rsid w:val="33E80504"/>
    <w:rsid w:val="416C0BA0"/>
    <w:rsid w:val="446C7097"/>
    <w:rsid w:val="4B365F2B"/>
    <w:rsid w:val="4DFC3A41"/>
    <w:rsid w:val="50AC5CA8"/>
    <w:rsid w:val="575C4882"/>
    <w:rsid w:val="581D08CF"/>
    <w:rsid w:val="5A731432"/>
    <w:rsid w:val="5F27166B"/>
    <w:rsid w:val="686F73E0"/>
    <w:rsid w:val="71105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
    <w:pPr>
      <w:keepNext/>
      <w:keepLines/>
      <w:numPr>
        <w:ilvl w:val="1"/>
        <w:numId w:val="1"/>
      </w:numPr>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paragraph" w:styleId="5">
    <w:name w:val="heading 4"/>
    <w:basedOn w:val="6"/>
    <w:next w:val="1"/>
    <w:qFormat/>
    <w:uiPriority w:val="0"/>
    <w:pPr>
      <w:keepNext/>
      <w:keepLines/>
      <w:spacing w:before="280" w:after="290" w:line="360" w:lineRule="auto"/>
      <w:ind w:left="510" w:leftChars="100" w:right="100" w:rightChars="100"/>
      <w:outlineLvl w:val="3"/>
    </w:pPr>
    <w:rPr>
      <w:rFonts w:ascii="宋体" w:hAnsi="宋体"/>
      <w:b/>
      <w:szCs w:val="1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6">
    <w:name w:val="列出段落1"/>
    <w:basedOn w:val="1"/>
    <w:qFormat/>
    <w:uiPriority w:val="34"/>
    <w:pPr>
      <w:widowControl/>
      <w:ind w:left="720"/>
      <w:jc w:val="left"/>
    </w:pPr>
    <w:rPr>
      <w:kern w:val="0"/>
    </w:rPr>
  </w:style>
  <w:style w:type="paragraph" w:styleId="7">
    <w:name w:val="Document Map"/>
    <w:basedOn w:val="1"/>
    <w:link w:val="26"/>
    <w:semiHidden/>
    <w:unhideWhenUsed/>
    <w:qFormat/>
    <w:uiPriority w:val="99"/>
    <w:rPr>
      <w:rFonts w:ascii="宋体" w:eastAsia="宋体"/>
      <w:sz w:val="18"/>
      <w:szCs w:val="18"/>
    </w:rPr>
  </w:style>
  <w:style w:type="paragraph" w:styleId="8">
    <w:name w:val="annotation text"/>
    <w:basedOn w:val="1"/>
    <w:qFormat/>
    <w:uiPriority w:val="99"/>
    <w:pPr>
      <w:adjustRightInd w:val="0"/>
      <w:spacing w:line="360" w:lineRule="atLeast"/>
      <w:jc w:val="left"/>
      <w:textAlignment w:val="baseline"/>
    </w:pPr>
    <w:rPr>
      <w:szCs w:val="22"/>
    </w:rPr>
  </w:style>
  <w:style w:type="paragraph" w:styleId="9">
    <w:name w:val="List 2"/>
    <w:basedOn w:val="1"/>
    <w:qFormat/>
    <w:uiPriority w:val="0"/>
    <w:pPr>
      <w:spacing w:line="360" w:lineRule="auto"/>
      <w:ind w:left="100" w:leftChars="200" w:hanging="200" w:hangingChars="200"/>
    </w:pPr>
    <w:rPr>
      <w:rFonts w:ascii="Calibri" w:hAnsi="Calibri" w:eastAsia="宋体" w:cs="Times New Roman"/>
      <w:szCs w:val="22"/>
    </w:rPr>
  </w:style>
  <w:style w:type="paragraph" w:styleId="10">
    <w:name w:val="Balloon Text"/>
    <w:basedOn w:val="1"/>
    <w:link w:val="22"/>
    <w:semiHidden/>
    <w:unhideWhenUsed/>
    <w:qFormat/>
    <w:uiPriority w:val="99"/>
    <w:rPr>
      <w:rFonts w:ascii="宋体" w:eastAsia="宋体"/>
      <w:sz w:val="18"/>
      <w:szCs w:val="18"/>
    </w:rPr>
  </w:style>
  <w:style w:type="paragraph" w:styleId="11">
    <w:name w:val="Subtitle"/>
    <w:basedOn w:val="1"/>
    <w:next w:val="1"/>
    <w:link w:val="27"/>
    <w:qFormat/>
    <w:uiPriority w:val="11"/>
    <w:pPr>
      <w:spacing w:line="360" w:lineRule="auto"/>
      <w:jc w:val="left"/>
      <w:outlineLvl w:val="1"/>
    </w:pPr>
    <w:rPr>
      <w:rFonts w:ascii="Cambria" w:hAnsi="Cambria" w:eastAsia="宋体" w:cs="Times New Roman"/>
      <w:b/>
      <w:bCs/>
      <w:kern w:val="28"/>
      <w:sz w:val="28"/>
      <w:szCs w:val="32"/>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semiHidden/>
    <w:qFormat/>
    <w:uiPriority w:val="99"/>
    <w:rPr>
      <w:sz w:val="21"/>
      <w:szCs w:val="21"/>
    </w:rPr>
  </w:style>
  <w:style w:type="character" w:customStyle="1" w:styleId="17">
    <w:name w:val="标题 2 字符"/>
    <w:basedOn w:val="15"/>
    <w:link w:val="3"/>
    <w:qFormat/>
    <w:uiPriority w:val="9"/>
    <w:rPr>
      <w:rFonts w:ascii="Cambria" w:hAnsi="Cambria" w:eastAsia="宋体" w:cs="Times New Roman"/>
      <w:b/>
      <w:bCs/>
      <w:sz w:val="32"/>
      <w:szCs w:val="32"/>
    </w:rPr>
  </w:style>
  <w:style w:type="character" w:customStyle="1" w:styleId="18">
    <w:name w:val="标题 1 字符"/>
    <w:basedOn w:val="15"/>
    <w:link w:val="2"/>
    <w:qFormat/>
    <w:uiPriority w:val="9"/>
    <w:rPr>
      <w:b/>
      <w:bCs/>
      <w:kern w:val="44"/>
      <w:sz w:val="44"/>
      <w:szCs w:val="44"/>
    </w:rPr>
  </w:style>
  <w:style w:type="character" w:customStyle="1" w:styleId="19">
    <w:name w:val="标题 3 字符"/>
    <w:basedOn w:val="15"/>
    <w:link w:val="4"/>
    <w:qFormat/>
    <w:uiPriority w:val="9"/>
    <w:rPr>
      <w:b/>
      <w:bCs/>
      <w:sz w:val="32"/>
      <w:szCs w:val="32"/>
    </w:rPr>
  </w:style>
  <w:style w:type="character" w:customStyle="1" w:styleId="20">
    <w:name w:val="列出段落 字符"/>
    <w:link w:val="21"/>
    <w:qFormat/>
    <w:locked/>
    <w:uiPriority w:val="34"/>
  </w:style>
  <w:style w:type="paragraph" w:styleId="21">
    <w:name w:val="List Paragraph"/>
    <w:basedOn w:val="1"/>
    <w:link w:val="20"/>
    <w:qFormat/>
    <w:uiPriority w:val="34"/>
    <w:pPr>
      <w:spacing w:line="360" w:lineRule="auto"/>
      <w:ind w:firstLine="420" w:firstLineChars="200"/>
    </w:pPr>
  </w:style>
  <w:style w:type="character" w:customStyle="1" w:styleId="22">
    <w:name w:val="批注框文本 字符"/>
    <w:basedOn w:val="15"/>
    <w:link w:val="10"/>
    <w:semiHidden/>
    <w:qFormat/>
    <w:uiPriority w:val="99"/>
    <w:rPr>
      <w:rFonts w:ascii="宋体" w:eastAsia="宋体"/>
      <w:sz w:val="18"/>
      <w:szCs w:val="18"/>
    </w:rPr>
  </w:style>
  <w:style w:type="character" w:customStyle="1" w:styleId="23">
    <w:name w:val="bjh-p"/>
    <w:basedOn w:val="15"/>
    <w:qFormat/>
    <w:uiPriority w:val="0"/>
  </w:style>
  <w:style w:type="paragraph" w:customStyle="1" w:styleId="24">
    <w:name w:val="标书表格"/>
    <w:basedOn w:val="1"/>
    <w:link w:val="25"/>
    <w:qFormat/>
    <w:uiPriority w:val="0"/>
    <w:pPr>
      <w:widowControl/>
      <w:adjustRightInd w:val="0"/>
      <w:snapToGrid w:val="0"/>
    </w:pPr>
    <w:rPr>
      <w:rFonts w:ascii="Times New Roman" w:hAnsi="Times New Roman" w:eastAsia="宋体" w:cs="Times New Roman"/>
      <w:bCs/>
      <w:kern w:val="0"/>
      <w:sz w:val="21"/>
      <w:szCs w:val="21"/>
    </w:rPr>
  </w:style>
  <w:style w:type="character" w:customStyle="1" w:styleId="25">
    <w:name w:val="标书表格 字符"/>
    <w:basedOn w:val="15"/>
    <w:link w:val="24"/>
    <w:qFormat/>
    <w:uiPriority w:val="0"/>
    <w:rPr>
      <w:bCs/>
      <w:sz w:val="21"/>
      <w:szCs w:val="21"/>
    </w:rPr>
  </w:style>
  <w:style w:type="character" w:customStyle="1" w:styleId="26">
    <w:name w:val="文档结构图 字符"/>
    <w:basedOn w:val="15"/>
    <w:link w:val="7"/>
    <w:semiHidden/>
    <w:uiPriority w:val="99"/>
    <w:rPr>
      <w:rFonts w:ascii="宋体" w:hAnsiTheme="minorHAnsi" w:cstheme="minorBidi"/>
      <w:kern w:val="2"/>
      <w:sz w:val="18"/>
      <w:szCs w:val="18"/>
    </w:rPr>
  </w:style>
  <w:style w:type="character" w:customStyle="1" w:styleId="27">
    <w:name w:val="副标题 字符"/>
    <w:basedOn w:val="15"/>
    <w:link w:val="11"/>
    <w:uiPriority w:val="11"/>
    <w:rPr>
      <w:rFonts w:ascii="Cambria" w:hAnsi="Cambria"/>
      <w:b/>
      <w:bCs/>
      <w:kern w:val="28"/>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566</Words>
  <Characters>3232</Characters>
  <Lines>26</Lines>
  <Paragraphs>7</Paragraphs>
  <TotalTime>21</TotalTime>
  <ScaleCrop>false</ScaleCrop>
  <LinksUpToDate>false</LinksUpToDate>
  <CharactersWithSpaces>3791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2021-09-30T03:12:00Z</dcterms:created>
  <dc:creator>xhrm</dc:creator>
  <cp:lastModifiedBy>小暖</cp:lastModifiedBy>
  <cp:lastPrinted>2021-10-20T00:20:41Z</cp:lastPrinted>
  <dcterms:modified xsi:type="dcterms:W3CDTF">2021-10-20T00:20:57Z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9349F4AF703D49299AE6EFE4DE87A6BB</vt:lpwstr>
  </property>
</Properties>
</file>