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67" w:leftChars="183" w:hanging="1928" w:hangingChars="600"/>
        <w:jc w:val="center"/>
        <w:rPr>
          <w:rFonts w:ascii="宋体" w:hAnsi="宋体" w:cs="宋体"/>
          <w:b/>
          <w:bCs/>
          <w:sz w:val="32"/>
          <w:szCs w:val="32"/>
        </w:rPr>
      </w:pPr>
      <w:r>
        <w:rPr>
          <w:rFonts w:hint="eastAsia" w:ascii="宋体" w:hAnsi="宋体" w:cs="宋体"/>
          <w:b/>
          <w:bCs/>
          <w:sz w:val="32"/>
          <w:szCs w:val="32"/>
        </w:rPr>
        <w:t>南京江宁医院新生儿重症信息管理系统</w:t>
      </w:r>
    </w:p>
    <w:p>
      <w:pPr>
        <w:ind w:left="2367" w:leftChars="183" w:hanging="1928" w:hangingChars="600"/>
        <w:jc w:val="center"/>
        <w:rPr>
          <w:rFonts w:ascii="宋体" w:hAnsi="宋体" w:cs="宋体"/>
          <w:b/>
          <w:bCs/>
          <w:kern w:val="0"/>
          <w:sz w:val="32"/>
          <w:szCs w:val="32"/>
        </w:rPr>
      </w:pPr>
      <w:r>
        <w:rPr>
          <w:rFonts w:hint="eastAsia" w:ascii="宋体" w:hAnsi="宋体" w:cs="宋体"/>
          <w:b/>
          <w:bCs/>
          <w:sz w:val="32"/>
          <w:szCs w:val="32"/>
        </w:rPr>
        <w:t>采购</w:t>
      </w:r>
      <w:r>
        <w:rPr>
          <w:rFonts w:hint="eastAsia" w:ascii="宋体" w:hAnsi="宋体" w:cs="宋体"/>
          <w:b/>
          <w:bCs/>
          <w:kern w:val="0"/>
          <w:sz w:val="32"/>
          <w:szCs w:val="32"/>
        </w:rPr>
        <w:t>项目</w:t>
      </w:r>
    </w:p>
    <w:p>
      <w:pPr>
        <w:jc w:val="center"/>
        <w:rPr>
          <w:rFonts w:ascii="宋体" w:hAnsi="宋体" w:cs="宋体"/>
          <w:b/>
          <w:kern w:val="0"/>
          <w:sz w:val="28"/>
          <w:szCs w:val="28"/>
        </w:rPr>
      </w:pPr>
    </w:p>
    <w:p>
      <w:pPr>
        <w:pStyle w:val="2"/>
        <w:numPr>
          <w:ilvl w:val="0"/>
          <w:numId w:val="0"/>
        </w:numPr>
        <w:rPr>
          <w:rFonts w:ascii="宋体" w:hAnsi="宋体" w:eastAsia="宋体"/>
          <w:sz w:val="28"/>
          <w:szCs w:val="28"/>
        </w:rPr>
      </w:pPr>
      <w:r>
        <w:rPr>
          <w:rFonts w:hint="eastAsia" w:ascii="宋体" w:hAnsi="宋体" w:eastAsia="宋体"/>
          <w:sz w:val="28"/>
          <w:szCs w:val="28"/>
        </w:rPr>
        <w:t>一、</w:t>
      </w:r>
      <w:r>
        <w:rPr>
          <w:rFonts w:hint="eastAsia" w:ascii="宋体" w:hAnsi="宋体" w:eastAsia="宋体"/>
          <w:b/>
          <w:sz w:val="28"/>
          <w:szCs w:val="28"/>
        </w:rPr>
        <w:t>供应商报名资格要求</w:t>
      </w:r>
    </w:p>
    <w:p>
      <w:pPr>
        <w:pStyle w:val="4"/>
        <w:rPr>
          <w:rFonts w:ascii="宋体" w:hAnsi="宋体" w:eastAsia="宋体"/>
          <w:b w:val="0"/>
          <w:sz w:val="28"/>
          <w:szCs w:val="28"/>
        </w:rPr>
      </w:pPr>
      <w:r>
        <w:rPr>
          <w:rFonts w:hint="eastAsia" w:ascii="宋体" w:hAnsi="宋体" w:eastAsia="宋体"/>
          <w:b w:val="0"/>
          <w:sz w:val="28"/>
          <w:szCs w:val="28"/>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各供应商在报名时须可提供法人、企业、产品与经营信息等证明文件并加盖公章；</w:t>
      </w:r>
    </w:p>
    <w:p>
      <w:pPr>
        <w:ind w:firstLine="560"/>
        <w:rPr>
          <w:rFonts w:ascii="宋体" w:hAnsi="宋体" w:cs="宋体"/>
          <w:color w:val="000000"/>
          <w:sz w:val="28"/>
          <w:szCs w:val="28"/>
        </w:rPr>
      </w:pPr>
      <w:r>
        <w:rPr>
          <w:rFonts w:hint="eastAsia" w:ascii="宋体" w:hAnsi="宋体" w:cs="宋体"/>
          <w:color w:val="000000"/>
          <w:sz w:val="28"/>
          <w:szCs w:val="28"/>
        </w:rPr>
        <w:t>1）具有独立承担民事责任的能力的证明材料，出具符合以下情况的证明材料复印件（五选一）：</w:t>
      </w:r>
    </w:p>
    <w:p>
      <w:pPr>
        <w:ind w:firstLine="560"/>
        <w:rPr>
          <w:rFonts w:ascii="宋体" w:hAnsi="宋体" w:cs="宋体"/>
          <w:color w:val="000000"/>
          <w:sz w:val="28"/>
          <w:szCs w:val="28"/>
        </w:rPr>
      </w:pPr>
      <w:r>
        <w:rPr>
          <w:rFonts w:hint="eastAsia" w:ascii="宋体" w:hAnsi="宋体" w:cs="宋体"/>
          <w:color w:val="000000"/>
          <w:sz w:val="28"/>
          <w:szCs w:val="28"/>
        </w:rPr>
        <w:t>A.如供应商是企业（包括合伙企业），可提供在工商部门注册的有效“企业法人营业执照”或“营业执照”；</w:t>
      </w:r>
    </w:p>
    <w:p>
      <w:pPr>
        <w:ind w:firstLine="560"/>
        <w:rPr>
          <w:rFonts w:ascii="宋体" w:hAnsi="宋体" w:cs="宋体"/>
          <w:color w:val="000000"/>
          <w:sz w:val="28"/>
          <w:szCs w:val="28"/>
        </w:rPr>
      </w:pPr>
      <w:r>
        <w:rPr>
          <w:rFonts w:hint="eastAsia" w:ascii="宋体" w:hAnsi="宋体" w:cs="宋体"/>
          <w:color w:val="000000"/>
          <w:sz w:val="28"/>
          <w:szCs w:val="28"/>
        </w:rPr>
        <w:t>B.如供应商是事业单位，可提供有效的“事业单位法人证书”；</w:t>
      </w:r>
    </w:p>
    <w:p>
      <w:pPr>
        <w:ind w:firstLine="560"/>
        <w:rPr>
          <w:rFonts w:ascii="宋体" w:hAnsi="宋体" w:cs="宋体"/>
          <w:color w:val="000000"/>
          <w:sz w:val="28"/>
          <w:szCs w:val="28"/>
        </w:rPr>
      </w:pPr>
      <w:r>
        <w:rPr>
          <w:rFonts w:hint="eastAsia" w:ascii="宋体" w:hAnsi="宋体" w:cs="宋体"/>
          <w:color w:val="000000"/>
          <w:sz w:val="28"/>
          <w:szCs w:val="28"/>
        </w:rPr>
        <w:t>C.如供应商是非企业专业服务机构的，可提供执业许可证等证明文件；</w:t>
      </w:r>
    </w:p>
    <w:p>
      <w:pPr>
        <w:ind w:firstLine="560"/>
        <w:rPr>
          <w:rFonts w:ascii="宋体" w:hAnsi="宋体" w:cs="宋体"/>
          <w:color w:val="000000"/>
          <w:sz w:val="28"/>
          <w:szCs w:val="28"/>
        </w:rPr>
      </w:pPr>
      <w:r>
        <w:rPr>
          <w:rFonts w:hint="eastAsia" w:ascii="宋体" w:hAnsi="宋体" w:cs="宋体"/>
          <w:color w:val="000000"/>
          <w:sz w:val="28"/>
          <w:szCs w:val="28"/>
        </w:rPr>
        <w:t>D.如供应商是个体工商户，可提供有效的“个体工商户营业执照”；</w:t>
      </w:r>
    </w:p>
    <w:p>
      <w:pPr>
        <w:ind w:firstLine="560"/>
        <w:rPr>
          <w:rFonts w:ascii="宋体" w:hAnsi="宋体" w:cs="宋体"/>
          <w:color w:val="000000"/>
          <w:sz w:val="28"/>
          <w:szCs w:val="28"/>
        </w:rPr>
      </w:pPr>
      <w:r>
        <w:rPr>
          <w:rFonts w:hint="eastAsia" w:ascii="宋体" w:hAnsi="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cs="宋体"/>
          <w:color w:val="000000"/>
          <w:sz w:val="28"/>
          <w:szCs w:val="28"/>
        </w:rPr>
      </w:pPr>
      <w:r>
        <w:rPr>
          <w:rFonts w:hint="eastAsia" w:ascii="宋体" w:hAnsi="宋体" w:cs="宋体"/>
          <w:color w:val="000000"/>
          <w:sz w:val="28"/>
          <w:szCs w:val="28"/>
        </w:rPr>
        <w:t>2）法定代表人资格证明书；</w:t>
      </w:r>
    </w:p>
    <w:p>
      <w:pPr>
        <w:ind w:firstLine="560"/>
        <w:rPr>
          <w:rFonts w:ascii="宋体" w:hAnsi="宋体" w:cs="宋体"/>
          <w:color w:val="000000"/>
          <w:sz w:val="28"/>
          <w:szCs w:val="28"/>
        </w:rPr>
      </w:pPr>
      <w:r>
        <w:rPr>
          <w:rFonts w:hint="eastAsia" w:ascii="宋体" w:hAnsi="宋体" w:cs="宋体"/>
          <w:color w:val="000000"/>
          <w:sz w:val="28"/>
          <w:szCs w:val="28"/>
        </w:rPr>
        <w:t>3）法定代表人授权委托书（法定代表人签署不需提供此书）；法定代表人及授权代表身份证正反面复印件；</w:t>
      </w:r>
    </w:p>
    <w:p>
      <w:pPr>
        <w:ind w:firstLine="560"/>
        <w:rPr>
          <w:rFonts w:ascii="宋体" w:hAnsi="宋体" w:cs="宋体"/>
          <w:color w:val="000000"/>
          <w:sz w:val="28"/>
          <w:szCs w:val="28"/>
        </w:rPr>
      </w:pPr>
      <w:r>
        <w:rPr>
          <w:rFonts w:hint="eastAsia" w:ascii="宋体" w:hAnsi="宋体" w:cs="宋体"/>
          <w:color w:val="000000"/>
          <w:sz w:val="28"/>
          <w:szCs w:val="28"/>
        </w:rPr>
        <w:t>4）社保机构出具授权代表的投标截止日前6个月内授权代表的投标单位社保缴纳证明，任职不足6个月的可提供劳动合同证明文件；</w:t>
      </w:r>
    </w:p>
    <w:p>
      <w:pPr>
        <w:ind w:firstLine="560"/>
        <w:rPr>
          <w:rFonts w:ascii="宋体" w:hAnsi="宋体" w:cs="宋体"/>
          <w:color w:val="000000"/>
          <w:sz w:val="28"/>
          <w:szCs w:val="28"/>
        </w:rPr>
      </w:pPr>
      <w:r>
        <w:rPr>
          <w:rFonts w:hint="eastAsia" w:ascii="宋体" w:hAnsi="宋体" w:cs="宋体"/>
          <w:color w:val="000000"/>
          <w:sz w:val="28"/>
          <w:szCs w:val="28"/>
        </w:rPr>
        <w:t>5）近三年任意年度单位财务审计报告。</w:t>
      </w:r>
    </w:p>
    <w:p>
      <w:pPr>
        <w:pStyle w:val="18"/>
        <w:ind w:left="1040" w:hanging="560"/>
        <w:rPr>
          <w:rFonts w:ascii="宋体" w:hAnsi="宋体"/>
          <w:sz w:val="28"/>
          <w:szCs w:val="28"/>
        </w:rPr>
      </w:pPr>
    </w:p>
    <w:p>
      <w:pPr>
        <w:ind w:firstLine="560"/>
        <w:rPr>
          <w:rFonts w:ascii="宋体" w:hAnsi="宋体" w:cs="宋体"/>
          <w:color w:val="000000"/>
          <w:sz w:val="28"/>
          <w:szCs w:val="28"/>
        </w:rPr>
      </w:pPr>
      <w:r>
        <w:rPr>
          <w:rFonts w:hint="eastAsia" w:ascii="宋体" w:hAnsi="宋体" w:cs="宋体"/>
          <w:color w:val="000000"/>
          <w:sz w:val="28"/>
          <w:szCs w:val="28"/>
        </w:rPr>
        <w:t>投标商在谈判前密封并提交以下文件：</w:t>
      </w:r>
    </w:p>
    <w:p>
      <w:pPr>
        <w:ind w:firstLine="560"/>
        <w:rPr>
          <w:rFonts w:ascii="宋体" w:hAnsi="宋体" w:cs="宋体"/>
          <w:color w:val="000000"/>
          <w:sz w:val="28"/>
          <w:szCs w:val="28"/>
        </w:rPr>
      </w:pPr>
      <w:r>
        <w:rPr>
          <w:rFonts w:hint="eastAsia" w:ascii="宋体" w:hAnsi="宋体" w:cs="宋体"/>
          <w:color w:val="000000"/>
          <w:sz w:val="28"/>
          <w:szCs w:val="28"/>
        </w:rPr>
        <w:t>1）投标报价书一份加盖公司印章，单独密封；</w:t>
      </w:r>
    </w:p>
    <w:p>
      <w:pPr>
        <w:ind w:firstLine="560"/>
        <w:rPr>
          <w:rFonts w:ascii="宋体" w:hAnsi="宋体" w:cs="宋体"/>
          <w:color w:val="000000"/>
          <w:sz w:val="28"/>
          <w:szCs w:val="28"/>
        </w:rPr>
      </w:pPr>
      <w:r>
        <w:rPr>
          <w:rFonts w:hint="eastAsia" w:ascii="宋体" w:hAnsi="宋体" w:cs="宋体"/>
          <w:color w:val="000000"/>
          <w:sz w:val="28"/>
          <w:szCs w:val="28"/>
        </w:rPr>
        <w:t>2）投标文件一正三副本；</w:t>
      </w:r>
    </w:p>
    <w:p>
      <w:pPr>
        <w:ind w:firstLine="560"/>
        <w:rPr>
          <w:rFonts w:ascii="宋体" w:hAnsi="宋体" w:cs="宋体"/>
          <w:color w:val="000000"/>
          <w:sz w:val="28"/>
          <w:szCs w:val="28"/>
        </w:rPr>
      </w:pPr>
      <w:r>
        <w:rPr>
          <w:rFonts w:hint="eastAsia" w:ascii="宋体" w:hAnsi="宋体" w:cs="宋体"/>
          <w:color w:val="000000"/>
          <w:sz w:val="28"/>
          <w:szCs w:val="28"/>
        </w:rPr>
        <w:t>3）投标文件应附相关质量及服务承诺。</w:t>
      </w:r>
    </w:p>
    <w:p>
      <w:pPr>
        <w:ind w:firstLine="560"/>
        <w:rPr>
          <w:rFonts w:ascii="宋体" w:hAnsi="宋体" w:cs="宋体"/>
          <w:color w:val="000000"/>
          <w:sz w:val="28"/>
          <w:szCs w:val="28"/>
        </w:rPr>
      </w:pPr>
    </w:p>
    <w:p>
      <w:pPr>
        <w:ind w:firstLine="560"/>
        <w:rPr>
          <w:rFonts w:ascii="宋体" w:hAnsi="宋体" w:cs="宋体"/>
          <w:sz w:val="28"/>
          <w:szCs w:val="28"/>
        </w:rPr>
      </w:pPr>
      <w:r>
        <w:rPr>
          <w:rFonts w:hint="eastAsia" w:ascii="宋体" w:hAnsi="宋体" w:cs="宋体"/>
          <w:sz w:val="28"/>
          <w:szCs w:val="28"/>
        </w:rPr>
        <w:t>询价地点及时间：</w:t>
      </w:r>
    </w:p>
    <w:p>
      <w:pPr>
        <w:ind w:firstLine="560"/>
        <w:rPr>
          <w:rFonts w:ascii="宋体" w:hAnsi="宋体" w:cs="宋体"/>
          <w:sz w:val="28"/>
          <w:szCs w:val="28"/>
        </w:rPr>
      </w:pPr>
      <w:r>
        <w:rPr>
          <w:rFonts w:hint="eastAsia" w:ascii="宋体" w:hAnsi="宋体" w:cs="宋体"/>
          <w:sz w:val="28"/>
          <w:szCs w:val="28"/>
        </w:rPr>
        <w:t>地点：南京市江宁医院湖山路院区3号楼7楼（江宁区湖山路169号）</w:t>
      </w:r>
    </w:p>
    <w:p>
      <w:pPr>
        <w:ind w:firstLine="560"/>
        <w:rPr>
          <w:rFonts w:ascii="宋体" w:hAnsi="宋体" w:cs="宋体"/>
          <w:color w:val="FF0000"/>
          <w:sz w:val="28"/>
          <w:szCs w:val="28"/>
        </w:rPr>
      </w:pPr>
      <w:r>
        <w:rPr>
          <w:rFonts w:hint="eastAsia" w:ascii="宋体" w:hAnsi="宋体" w:cs="宋体"/>
          <w:sz w:val="28"/>
          <w:szCs w:val="28"/>
        </w:rPr>
        <w:t>时间：2021年1</w:t>
      </w:r>
      <w:r>
        <w:rPr>
          <w:rFonts w:hint="eastAsia" w:ascii="宋体" w:hAnsi="宋体" w:cs="宋体"/>
          <w:sz w:val="28"/>
          <w:szCs w:val="28"/>
          <w:lang w:val="en-US" w:eastAsia="zh-CN"/>
        </w:rPr>
        <w:t>1</w:t>
      </w:r>
      <w:r>
        <w:rPr>
          <w:rFonts w:hint="eastAsia" w:ascii="宋体" w:hAnsi="宋体" w:cs="宋体"/>
          <w:sz w:val="28"/>
          <w:szCs w:val="28"/>
        </w:rPr>
        <w:t>月</w:t>
      </w:r>
      <w:r>
        <w:rPr>
          <w:rFonts w:hint="eastAsia" w:ascii="宋体" w:hAnsi="宋体" w:cs="宋体"/>
          <w:sz w:val="28"/>
          <w:szCs w:val="28"/>
          <w:lang w:val="en-US" w:eastAsia="zh-CN"/>
        </w:rPr>
        <w:t>19</w:t>
      </w:r>
      <w:r>
        <w:rPr>
          <w:rFonts w:hint="eastAsia" w:ascii="宋体" w:hAnsi="宋体" w:cs="宋体"/>
          <w:sz w:val="28"/>
          <w:szCs w:val="28"/>
        </w:rPr>
        <w:t>号下午2:30</w:t>
      </w:r>
      <w:r>
        <w:rPr>
          <w:rFonts w:hint="eastAsia" w:ascii="宋体" w:hAnsi="宋体" w:cs="宋体"/>
          <w:color w:val="FF0000"/>
          <w:sz w:val="28"/>
          <w:szCs w:val="28"/>
        </w:rPr>
        <w:t xml:space="preserve">  </w:t>
      </w:r>
      <w:r>
        <w:rPr>
          <w:rFonts w:ascii="宋体" w:hAnsi="宋体" w:cs="宋体"/>
          <w:color w:val="FF0000"/>
          <w:sz w:val="28"/>
          <w:szCs w:val="28"/>
        </w:rPr>
        <w:t xml:space="preserve"> </w:t>
      </w:r>
    </w:p>
    <w:p>
      <w:pPr>
        <w:ind w:firstLine="560"/>
        <w:rPr>
          <w:rFonts w:ascii="宋体" w:hAnsi="宋体" w:cs="宋体"/>
          <w:color w:val="000000"/>
          <w:sz w:val="28"/>
          <w:szCs w:val="28"/>
        </w:rPr>
      </w:pPr>
    </w:p>
    <w:p>
      <w:pPr>
        <w:ind w:firstLine="560"/>
        <w:rPr>
          <w:rFonts w:ascii="宋体" w:hAnsi="宋体" w:cs="宋体"/>
          <w:color w:val="000000"/>
          <w:sz w:val="28"/>
          <w:szCs w:val="28"/>
        </w:rPr>
      </w:pPr>
      <w:r>
        <w:rPr>
          <w:rFonts w:hint="eastAsia" w:ascii="宋体" w:hAnsi="宋体" w:cs="宋体"/>
          <w:color w:val="000000"/>
          <w:sz w:val="28"/>
          <w:szCs w:val="28"/>
        </w:rPr>
        <w:t>通讯联络事宜：</w:t>
      </w:r>
    </w:p>
    <w:p>
      <w:pPr>
        <w:ind w:firstLine="560"/>
        <w:rPr>
          <w:rFonts w:ascii="宋体" w:hAnsi="宋体" w:cs="宋体"/>
          <w:color w:val="000000"/>
          <w:sz w:val="28"/>
          <w:szCs w:val="28"/>
        </w:rPr>
      </w:pPr>
      <w:r>
        <w:rPr>
          <w:rFonts w:hint="eastAsia" w:ascii="宋体" w:hAnsi="宋体" w:cs="宋体"/>
          <w:color w:val="000000"/>
          <w:sz w:val="28"/>
          <w:szCs w:val="28"/>
        </w:rPr>
        <w:t xml:space="preserve">联系人：熊老师 </w:t>
      </w:r>
    </w:p>
    <w:p>
      <w:pPr>
        <w:ind w:firstLine="560"/>
        <w:rPr>
          <w:rFonts w:ascii="宋体" w:hAnsi="宋体" w:cs="宋体"/>
          <w:color w:val="000000"/>
          <w:sz w:val="28"/>
          <w:szCs w:val="28"/>
        </w:rPr>
      </w:pPr>
      <w:r>
        <w:rPr>
          <w:rFonts w:hint="eastAsia" w:ascii="宋体" w:hAnsi="宋体" w:cs="宋体"/>
          <w:color w:val="000000"/>
          <w:sz w:val="28"/>
          <w:szCs w:val="28"/>
        </w:rPr>
        <w:t>电  话 ：13645153881</w:t>
      </w:r>
    </w:p>
    <w:p>
      <w:pPr>
        <w:ind w:firstLine="480"/>
        <w:rPr>
          <w:rFonts w:ascii="宋体" w:hAnsi="宋体" w:cs="宋体"/>
          <w:color w:val="000000"/>
          <w:sz w:val="28"/>
          <w:szCs w:val="28"/>
        </w:rPr>
      </w:pPr>
    </w:p>
    <w:p>
      <w:pPr>
        <w:ind w:firstLine="602"/>
        <w:jc w:val="center"/>
        <w:rPr>
          <w:rFonts w:ascii="宋体" w:hAnsi="宋体" w:cs="宋体"/>
          <w:b/>
          <w:bCs/>
          <w:color w:val="000000"/>
          <w:sz w:val="28"/>
          <w:szCs w:val="28"/>
        </w:rPr>
      </w:pPr>
    </w:p>
    <w:p>
      <w:pPr>
        <w:ind w:firstLine="602"/>
        <w:jc w:val="center"/>
        <w:rPr>
          <w:rFonts w:ascii="宋体" w:hAnsi="宋体" w:cs="宋体"/>
          <w:b/>
          <w:bCs/>
          <w:color w:val="000000"/>
          <w:sz w:val="28"/>
          <w:szCs w:val="28"/>
        </w:rPr>
      </w:pPr>
    </w:p>
    <w:p>
      <w:pPr>
        <w:ind w:firstLine="602"/>
        <w:rPr>
          <w:rFonts w:ascii="宋体" w:hAnsi="宋体" w:cs="宋体"/>
          <w:b/>
          <w:bCs/>
          <w:color w:val="000000"/>
          <w:sz w:val="28"/>
          <w:szCs w:val="28"/>
        </w:rPr>
      </w:pPr>
    </w:p>
    <w:p>
      <w:pPr>
        <w:pStyle w:val="2"/>
        <w:rPr>
          <w:rFonts w:ascii="宋体" w:hAnsi="宋体" w:eastAsia="宋体"/>
          <w:b/>
          <w:sz w:val="28"/>
          <w:szCs w:val="28"/>
        </w:rPr>
      </w:pPr>
      <w:r>
        <w:rPr>
          <w:rFonts w:hint="eastAsia" w:ascii="宋体" w:hAnsi="宋体" w:eastAsia="宋体"/>
          <w:b/>
          <w:sz w:val="28"/>
          <w:szCs w:val="28"/>
        </w:rPr>
        <w:t>采购需求</w:t>
      </w:r>
    </w:p>
    <w:p>
      <w:pPr>
        <w:pStyle w:val="4"/>
        <w:rPr>
          <w:rFonts w:ascii="宋体" w:hAnsi="宋体" w:eastAsia="宋体"/>
          <w:b w:val="0"/>
          <w:sz w:val="28"/>
          <w:szCs w:val="28"/>
        </w:rPr>
      </w:pPr>
      <w:r>
        <w:rPr>
          <w:rFonts w:hint="eastAsia" w:ascii="宋体" w:hAnsi="宋体" w:eastAsia="宋体"/>
          <w:b w:val="0"/>
          <w:sz w:val="28"/>
          <w:szCs w:val="28"/>
        </w:rPr>
        <w:t>项目综述</w:t>
      </w:r>
    </w:p>
    <w:p>
      <w:pPr>
        <w:ind w:firstLine="560"/>
        <w:rPr>
          <w:rFonts w:ascii="宋体" w:hAnsi="宋体" w:cs="宋体"/>
          <w:sz w:val="28"/>
          <w:szCs w:val="28"/>
        </w:rPr>
      </w:pPr>
      <w:r>
        <w:rPr>
          <w:rFonts w:hint="eastAsia" w:ascii="宋体" w:hAnsi="宋体" w:cs="宋体"/>
          <w:color w:val="000000"/>
          <w:sz w:val="28"/>
          <w:szCs w:val="28"/>
        </w:rPr>
        <w:t>项目名称：南京江宁医院新生儿重症信息管理系统采购项目</w:t>
      </w:r>
    </w:p>
    <w:p>
      <w:pPr>
        <w:pStyle w:val="4"/>
        <w:rPr>
          <w:rFonts w:ascii="宋体" w:hAnsi="宋体" w:eastAsia="宋体"/>
          <w:b w:val="0"/>
          <w:sz w:val="28"/>
          <w:szCs w:val="28"/>
        </w:rPr>
      </w:pPr>
      <w:bookmarkStart w:id="0" w:name="_Toc41316315"/>
      <w:r>
        <w:rPr>
          <w:rFonts w:ascii="宋体" w:hAnsi="宋体" w:eastAsia="宋体"/>
          <w:b w:val="0"/>
          <w:sz w:val="28"/>
          <w:szCs w:val="28"/>
        </w:rPr>
        <w:t>项目背景及必要性</w:t>
      </w:r>
      <w:bookmarkEnd w:id="0"/>
    </w:p>
    <w:p>
      <w:pPr>
        <w:ind w:firstLine="560"/>
        <w:rPr>
          <w:rFonts w:ascii="宋体" w:hAnsi="宋体" w:cs="宋体"/>
          <w:color w:val="000000"/>
          <w:sz w:val="28"/>
          <w:szCs w:val="28"/>
        </w:rPr>
      </w:pPr>
      <w:bookmarkStart w:id="1" w:name="_Toc41316316"/>
      <w:r>
        <w:rPr>
          <w:rFonts w:hint="eastAsia" w:ascii="宋体" w:hAnsi="宋体" w:cs="宋体"/>
          <w:color w:val="000000"/>
          <w:sz w:val="28"/>
          <w:szCs w:val="28"/>
        </w:rPr>
        <w:t>建设医院新生儿重症信息管理系统项目，以提高新生儿重症信息化管理水平，提升患者就医安全，规范患者就医环境，为医院的质控和管理提供有力保障。为提升新生儿重症的治疗水平，同时快速有效的数据统计分析和重症患者评分和患者评估，为医护人员提供有效的管理工具，并减轻医护人员工作量，有效提升患者满意度。</w:t>
      </w:r>
    </w:p>
    <w:p>
      <w:pPr>
        <w:pStyle w:val="4"/>
        <w:rPr>
          <w:rFonts w:ascii="宋体" w:hAnsi="宋体" w:eastAsia="宋体"/>
          <w:b w:val="0"/>
          <w:sz w:val="28"/>
          <w:szCs w:val="28"/>
        </w:rPr>
      </w:pPr>
      <w:r>
        <w:rPr>
          <w:rFonts w:ascii="宋体" w:hAnsi="宋体" w:eastAsia="宋体"/>
          <w:b w:val="0"/>
          <w:sz w:val="28"/>
          <w:szCs w:val="28"/>
        </w:rPr>
        <w:t>项目立项依据</w:t>
      </w:r>
      <w:bookmarkEnd w:id="1"/>
    </w:p>
    <w:p>
      <w:pPr>
        <w:ind w:firstLine="560"/>
        <w:rPr>
          <w:rFonts w:ascii="宋体" w:hAnsi="宋体" w:cs="宋体"/>
          <w:color w:val="000000"/>
          <w:sz w:val="28"/>
          <w:szCs w:val="28"/>
        </w:rPr>
      </w:pPr>
      <w:r>
        <w:rPr>
          <w:rFonts w:hint="eastAsia" w:ascii="宋体" w:hAnsi="宋体" w:cs="宋体"/>
          <w:color w:val="000000"/>
          <w:sz w:val="28"/>
          <w:szCs w:val="28"/>
        </w:rPr>
        <w:t>新生儿重症信息管理系统围绕业务过程设计，体现医护人员思维，彻底改变围绕特护单记录的工作模式。帮助新生儿重症优化医护流程，科室质控和患者安全融入业务过程中，有效提高工作质量。医护人员可在第一时间处理病患问题、查询检验结果、增加病患安全感、减少文书记录时间、增加床边医护时间。</w:t>
      </w:r>
    </w:p>
    <w:p>
      <w:pPr>
        <w:ind w:firstLine="560"/>
        <w:rPr>
          <w:rFonts w:ascii="宋体" w:hAnsi="宋体" w:cs="宋体"/>
          <w:color w:val="000000"/>
          <w:sz w:val="28"/>
          <w:szCs w:val="28"/>
        </w:rPr>
      </w:pPr>
      <w:r>
        <w:rPr>
          <w:rFonts w:hint="eastAsia" w:ascii="宋体" w:hAnsi="宋体" w:cs="宋体"/>
          <w:color w:val="000000"/>
          <w:sz w:val="28"/>
          <w:szCs w:val="28"/>
        </w:rPr>
        <w:t xml:space="preserve"> 同时服务推送和趋势警示，改变被动查资料和决策的模式。强化患者的安全机制，使患者在整个治疗过程中的信息、给药、变更通知等数据唯一且准确。及时查看相关业务数据和趋势分析，避免多系统多界面操作。业务逻辑和数据服务平台的设计将是业务拓展和深层挖掘数据的基础。护理文书的自动生成，采用结构化设计，在医护过程中结构化记录，体现业务思路，极大节省医护人员的工作时间。</w:t>
      </w:r>
    </w:p>
    <w:p>
      <w:pPr>
        <w:pStyle w:val="2"/>
        <w:rPr>
          <w:rFonts w:ascii="宋体" w:hAnsi="宋体" w:eastAsia="宋体"/>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417" w:right="1701" w:bottom="1134" w:left="1701" w:header="851" w:footer="850" w:gutter="0"/>
          <w:cols w:space="0" w:num="1"/>
          <w:docGrid w:type="lines" w:linePitch="332" w:charSpace="0"/>
        </w:sectPr>
      </w:pPr>
      <w:bookmarkStart w:id="2" w:name="_Toc41316317"/>
    </w:p>
    <w:p>
      <w:pPr>
        <w:pStyle w:val="2"/>
        <w:rPr>
          <w:rFonts w:ascii="宋体" w:hAnsi="宋体" w:eastAsia="宋体"/>
          <w:b/>
          <w:sz w:val="28"/>
          <w:szCs w:val="28"/>
        </w:rPr>
      </w:pPr>
      <w:r>
        <w:rPr>
          <w:rFonts w:ascii="宋体" w:hAnsi="宋体" w:eastAsia="宋体"/>
          <w:b/>
          <w:sz w:val="28"/>
          <w:szCs w:val="28"/>
        </w:rPr>
        <w:t>项目内容</w:t>
      </w:r>
      <w:bookmarkEnd w:id="2"/>
    </w:p>
    <w:p>
      <w:pPr>
        <w:pStyle w:val="4"/>
        <w:rPr>
          <w:rFonts w:ascii="宋体" w:hAnsi="宋体" w:eastAsia="宋体"/>
          <w:sz w:val="28"/>
          <w:szCs w:val="28"/>
        </w:rPr>
      </w:pPr>
      <w:bookmarkStart w:id="3" w:name="_Toc41316318"/>
      <w:r>
        <w:rPr>
          <w:rFonts w:ascii="宋体" w:hAnsi="宋体" w:eastAsia="宋体"/>
          <w:sz w:val="28"/>
          <w:szCs w:val="28"/>
        </w:rPr>
        <w:t>项目实施内容</w:t>
      </w:r>
      <w:bookmarkEnd w:id="3"/>
    </w:p>
    <w:p>
      <w:pPr>
        <w:pStyle w:val="4"/>
        <w:rPr>
          <w:rFonts w:ascii="宋体" w:hAnsi="宋体" w:eastAsia="宋体"/>
          <w:sz w:val="28"/>
          <w:szCs w:val="28"/>
        </w:rPr>
      </w:pPr>
      <w:bookmarkStart w:id="4" w:name="_Hlk80975955"/>
      <w:r>
        <w:rPr>
          <w:rFonts w:hint="eastAsia" w:ascii="宋体" w:hAnsi="宋体" w:eastAsia="宋体"/>
          <w:sz w:val="28"/>
          <w:szCs w:val="28"/>
        </w:rPr>
        <w:t>新生儿重症信息管理系统</w:t>
      </w:r>
    </w:p>
    <w:tbl>
      <w:tblPr>
        <w:tblStyle w:val="28"/>
        <w:tblW w:w="48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24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shd w:val="clear" w:color="auto" w:fill="auto"/>
          </w:tcPr>
          <w:p>
            <w:pPr>
              <w:rPr>
                <w:rFonts w:ascii="宋体" w:hAnsi="宋体"/>
                <w:b/>
                <w:sz w:val="28"/>
                <w:szCs w:val="28"/>
              </w:rPr>
            </w:pPr>
            <w:r>
              <w:rPr>
                <w:rFonts w:hint="eastAsia" w:ascii="宋体" w:hAnsi="宋体"/>
                <w:b/>
                <w:sz w:val="28"/>
                <w:szCs w:val="28"/>
              </w:rPr>
              <w:t>序号</w:t>
            </w:r>
          </w:p>
        </w:tc>
        <w:tc>
          <w:tcPr>
            <w:tcW w:w="1912" w:type="pct"/>
            <w:shd w:val="clear" w:color="auto" w:fill="auto"/>
            <w:vAlign w:val="center"/>
          </w:tcPr>
          <w:p>
            <w:pPr>
              <w:rPr>
                <w:rFonts w:ascii="宋体" w:hAnsi="宋体"/>
                <w:b/>
                <w:sz w:val="28"/>
                <w:szCs w:val="28"/>
              </w:rPr>
            </w:pPr>
            <w:r>
              <w:rPr>
                <w:rFonts w:hint="eastAsia" w:ascii="宋体" w:hAnsi="宋体"/>
                <w:b/>
                <w:sz w:val="28"/>
                <w:szCs w:val="28"/>
              </w:rPr>
              <w:t>子系统</w:t>
            </w:r>
          </w:p>
        </w:tc>
        <w:tc>
          <w:tcPr>
            <w:tcW w:w="2594" w:type="pct"/>
            <w:vAlign w:val="center"/>
          </w:tcPr>
          <w:p>
            <w:pPr>
              <w:jc w:val="left"/>
              <w:rPr>
                <w:rFonts w:ascii="宋体" w:hAnsi="宋体"/>
                <w:b/>
                <w:sz w:val="28"/>
                <w:szCs w:val="28"/>
              </w:rPr>
            </w:pPr>
            <w:r>
              <w:rPr>
                <w:rFonts w:hint="eastAsia" w:ascii="宋体" w:hAnsi="宋体"/>
                <w:b/>
                <w:sz w:val="28"/>
                <w:szCs w:val="28"/>
              </w:rPr>
              <w:t>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94" w:type="pct"/>
            <w:vMerge w:val="restart"/>
            <w:shd w:val="clear" w:color="auto" w:fill="auto"/>
            <w:vAlign w:val="center"/>
          </w:tcPr>
          <w:p>
            <w:pPr>
              <w:ind w:firstLine="232" w:firstLineChars="83"/>
              <w:rPr>
                <w:rFonts w:ascii="宋体" w:hAnsi="宋体"/>
                <w:sz w:val="28"/>
                <w:szCs w:val="28"/>
              </w:rPr>
            </w:pPr>
            <w:r>
              <w:rPr>
                <w:rFonts w:hint="eastAsia" w:ascii="宋体" w:hAnsi="宋体"/>
                <w:sz w:val="28"/>
                <w:szCs w:val="28"/>
              </w:rPr>
              <w:t>1</w:t>
            </w:r>
          </w:p>
        </w:tc>
        <w:tc>
          <w:tcPr>
            <w:tcW w:w="1912" w:type="pct"/>
            <w:vMerge w:val="restart"/>
            <w:shd w:val="clear" w:color="auto" w:fill="auto"/>
            <w:vAlign w:val="center"/>
          </w:tcPr>
          <w:p>
            <w:pPr>
              <w:rPr>
                <w:rFonts w:ascii="宋体" w:hAnsi="宋体"/>
                <w:sz w:val="28"/>
                <w:szCs w:val="28"/>
              </w:rPr>
            </w:pPr>
            <w:r>
              <w:rPr>
                <w:rFonts w:hint="eastAsia" w:ascii="宋体" w:hAnsi="宋体"/>
                <w:sz w:val="28"/>
                <w:szCs w:val="28"/>
              </w:rPr>
              <w:t>新生儿重症护理工作站</w:t>
            </w: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1患者出入科管理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2重症护理评估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3医嘱执行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jc w:val="left"/>
              <w:rPr>
                <w:rFonts w:ascii="宋体" w:hAnsi="宋体" w:cs="宋体"/>
                <w:color w:val="000000"/>
                <w:sz w:val="22"/>
                <w:szCs w:val="22"/>
              </w:rPr>
            </w:pPr>
            <w:r>
              <w:rPr>
                <w:rFonts w:hint="eastAsia" w:ascii="宋体" w:hAnsi="宋体" w:cs="宋体"/>
                <w:color w:val="000000"/>
                <w:sz w:val="22"/>
                <w:szCs w:val="22"/>
              </w:rPr>
              <w:t>4护理执行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5管路管理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6皮肤护理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7出入量管理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8</w:t>
            </w:r>
            <w:r>
              <w:rPr>
                <w:rFonts w:hint="eastAsia" w:ascii="宋体" w:hAnsi="宋体" w:cs="宋体"/>
                <w:color w:val="000000"/>
                <w:sz w:val="22"/>
                <w:szCs w:val="22"/>
              </w:rPr>
              <w:t>患者生命体征监护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9</w:t>
            </w:r>
            <w:r>
              <w:rPr>
                <w:rFonts w:hint="eastAsia" w:ascii="宋体" w:hAnsi="宋体" w:cs="宋体"/>
                <w:color w:val="000000"/>
                <w:sz w:val="22"/>
                <w:szCs w:val="22"/>
              </w:rPr>
              <w:t>接口集成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0</w:t>
            </w:r>
            <w:r>
              <w:rPr>
                <w:rFonts w:hint="eastAsia" w:ascii="宋体" w:hAnsi="宋体" w:cs="宋体"/>
                <w:color w:val="000000"/>
                <w:sz w:val="22"/>
                <w:szCs w:val="22"/>
              </w:rPr>
              <w:t>血气分析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11</w:t>
            </w:r>
            <w:r>
              <w:rPr>
                <w:rFonts w:hint="eastAsia" w:ascii="宋体" w:hAnsi="宋体" w:cs="宋体"/>
                <w:color w:val="000000"/>
                <w:sz w:val="22"/>
                <w:szCs w:val="22"/>
              </w:rPr>
              <w:t>护理文书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2</w:t>
            </w:r>
            <w:r>
              <w:rPr>
                <w:rFonts w:hint="eastAsia" w:ascii="宋体" w:hAnsi="宋体" w:cs="宋体"/>
                <w:color w:val="000000"/>
                <w:sz w:val="22"/>
                <w:szCs w:val="22"/>
              </w:rPr>
              <w:t>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3</w:t>
            </w:r>
            <w:r>
              <w:rPr>
                <w:rFonts w:hint="eastAsia" w:ascii="宋体" w:hAnsi="宋体" w:cs="宋体"/>
                <w:color w:val="000000"/>
                <w:sz w:val="22"/>
                <w:szCs w:val="22"/>
              </w:rPr>
              <w:t>抢救管理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4</w:t>
            </w:r>
            <w:r>
              <w:rPr>
                <w:rFonts w:hint="eastAsia" w:ascii="宋体" w:hAnsi="宋体" w:cs="宋体"/>
                <w:color w:val="000000"/>
                <w:sz w:val="22"/>
                <w:szCs w:val="22"/>
              </w:rPr>
              <w:t>母乳管理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5</w:t>
            </w:r>
            <w:r>
              <w:rPr>
                <w:rFonts w:hint="eastAsia" w:ascii="宋体" w:hAnsi="宋体" w:cs="宋体"/>
                <w:color w:val="000000"/>
                <w:sz w:val="22"/>
                <w:szCs w:val="22"/>
              </w:rPr>
              <w:t>护理交班排班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6</w:t>
            </w:r>
            <w:r>
              <w:rPr>
                <w:rFonts w:hint="eastAsia" w:ascii="宋体" w:hAnsi="宋体" w:cs="宋体"/>
                <w:color w:val="000000"/>
                <w:sz w:val="22"/>
                <w:szCs w:val="22"/>
              </w:rPr>
              <w:t>护理交班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7</w:t>
            </w:r>
            <w:r>
              <w:rPr>
                <w:rFonts w:hint="eastAsia" w:ascii="宋体" w:hAnsi="宋体" w:cs="宋体"/>
                <w:color w:val="000000"/>
                <w:sz w:val="22"/>
                <w:szCs w:val="22"/>
              </w:rPr>
              <w:t>护理计划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8</w:t>
            </w:r>
            <w:r>
              <w:rPr>
                <w:rFonts w:hint="eastAsia" w:ascii="宋体" w:hAnsi="宋体" w:cs="宋体"/>
                <w:color w:val="000000"/>
                <w:sz w:val="22"/>
                <w:szCs w:val="22"/>
              </w:rPr>
              <w:t>设备数据采集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restart"/>
            <w:shd w:val="clear" w:color="auto" w:fill="auto"/>
            <w:vAlign w:val="center"/>
          </w:tcPr>
          <w:p>
            <w:pPr>
              <w:ind w:firstLine="232" w:firstLineChars="83"/>
              <w:rPr>
                <w:rFonts w:ascii="宋体" w:hAnsi="宋体"/>
                <w:sz w:val="28"/>
                <w:szCs w:val="28"/>
              </w:rPr>
            </w:pPr>
            <w:r>
              <w:rPr>
                <w:rFonts w:hint="eastAsia" w:ascii="宋体" w:hAnsi="宋体"/>
                <w:sz w:val="28"/>
                <w:szCs w:val="28"/>
              </w:rPr>
              <w:t>2</w:t>
            </w:r>
          </w:p>
        </w:tc>
        <w:tc>
          <w:tcPr>
            <w:tcW w:w="1912" w:type="pct"/>
            <w:vMerge w:val="restart"/>
            <w:shd w:val="clear" w:color="auto" w:fill="auto"/>
            <w:vAlign w:val="center"/>
          </w:tcPr>
          <w:p>
            <w:pPr>
              <w:rPr>
                <w:rFonts w:ascii="宋体" w:hAnsi="宋体"/>
                <w:sz w:val="28"/>
                <w:szCs w:val="28"/>
              </w:rPr>
            </w:pPr>
            <w:r>
              <w:rPr>
                <w:rFonts w:hint="eastAsia" w:ascii="宋体" w:hAnsi="宋体"/>
                <w:sz w:val="28"/>
                <w:szCs w:val="28"/>
              </w:rPr>
              <w:t>新生儿重症医生工作站</w:t>
            </w:r>
          </w:p>
        </w:tc>
        <w:tc>
          <w:tcPr>
            <w:tcW w:w="2594" w:type="pct"/>
            <w:vAlign w:val="center"/>
          </w:tcPr>
          <w:p>
            <w:pPr>
              <w:widowControl/>
              <w:jc w:val="left"/>
              <w:rPr>
                <w:rFonts w:ascii="宋体" w:hAnsi="宋体" w:cs="宋体"/>
                <w:color w:val="000000"/>
                <w:sz w:val="22"/>
                <w:szCs w:val="22"/>
              </w:rPr>
            </w:pPr>
            <w:r>
              <w:rPr>
                <w:rFonts w:hint="eastAsia" w:ascii="宋体" w:hAnsi="宋体" w:cs="宋体"/>
                <w:color w:val="000000"/>
                <w:sz w:val="22"/>
                <w:szCs w:val="22"/>
              </w:rPr>
              <w:t>1重症质控指标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2</w:t>
            </w:r>
            <w:r>
              <w:rPr>
                <w:rFonts w:hint="eastAsia" w:ascii="宋体" w:hAnsi="宋体" w:cs="宋体"/>
                <w:color w:val="000000"/>
                <w:sz w:val="22"/>
                <w:szCs w:val="22"/>
              </w:rPr>
              <w:t>报表统计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患者诊疗信息集成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4</w:t>
            </w:r>
            <w:r>
              <w:rPr>
                <w:rFonts w:hint="eastAsia" w:ascii="宋体" w:hAnsi="宋体" w:cs="宋体"/>
                <w:color w:val="000000"/>
                <w:sz w:val="22"/>
                <w:szCs w:val="22"/>
              </w:rPr>
              <w:t>人体系统分析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5</w:t>
            </w:r>
            <w:r>
              <w:rPr>
                <w:rFonts w:hint="eastAsia" w:ascii="宋体" w:hAnsi="宋体" w:cs="宋体"/>
                <w:color w:val="000000"/>
                <w:sz w:val="22"/>
                <w:szCs w:val="22"/>
              </w:rPr>
              <w:t>信息集成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6</w:t>
            </w:r>
            <w:r>
              <w:rPr>
                <w:rFonts w:hint="eastAsia" w:ascii="宋体" w:hAnsi="宋体" w:cs="宋体"/>
                <w:color w:val="000000"/>
                <w:sz w:val="22"/>
                <w:szCs w:val="22"/>
              </w:rPr>
              <w:t>检验检查结果查看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7</w:t>
            </w:r>
            <w:r>
              <w:rPr>
                <w:rFonts w:hint="eastAsia" w:ascii="宋体" w:hAnsi="宋体" w:cs="宋体"/>
                <w:color w:val="000000"/>
                <w:sz w:val="22"/>
                <w:szCs w:val="22"/>
              </w:rPr>
              <w:t>重症医生评估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8</w:t>
            </w:r>
            <w:r>
              <w:rPr>
                <w:rFonts w:hint="eastAsia" w:ascii="宋体" w:hAnsi="宋体" w:cs="宋体"/>
                <w:color w:val="000000"/>
                <w:sz w:val="22"/>
                <w:szCs w:val="22"/>
              </w:rPr>
              <w:t>预警情况显示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9</w:t>
            </w:r>
            <w:r>
              <w:rPr>
                <w:rFonts w:hint="eastAsia" w:ascii="宋体" w:hAnsi="宋体" w:cs="宋体"/>
                <w:color w:val="000000"/>
                <w:sz w:val="22"/>
                <w:szCs w:val="22"/>
              </w:rPr>
              <w:t>感染数据分析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494" w:type="pct"/>
            <w:vMerge w:val="continue"/>
            <w:shd w:val="clear" w:color="auto" w:fill="auto"/>
            <w:vAlign w:val="center"/>
          </w:tcPr>
          <w:p>
            <w:pPr>
              <w:ind w:firstLine="480"/>
              <w:jc w:val="center"/>
              <w:rPr>
                <w:rFonts w:ascii="宋体" w:hAnsi="宋体"/>
                <w:sz w:val="28"/>
                <w:szCs w:val="28"/>
              </w:rPr>
            </w:pPr>
          </w:p>
        </w:tc>
        <w:tc>
          <w:tcPr>
            <w:tcW w:w="1912" w:type="pct"/>
            <w:vMerge w:val="continue"/>
            <w:shd w:val="clear" w:color="auto" w:fill="auto"/>
            <w:vAlign w:val="center"/>
          </w:tcPr>
          <w:p>
            <w:pPr>
              <w:ind w:firstLine="480"/>
              <w:rPr>
                <w:rFonts w:ascii="宋体" w:hAnsi="宋体"/>
                <w:sz w:val="28"/>
                <w:szCs w:val="28"/>
              </w:rPr>
            </w:pPr>
          </w:p>
        </w:tc>
        <w:tc>
          <w:tcPr>
            <w:tcW w:w="2594" w:type="pct"/>
            <w:vAlign w:val="center"/>
          </w:tcPr>
          <w:p>
            <w:pPr>
              <w:widowControl/>
              <w:jc w:val="left"/>
              <w:rPr>
                <w:rFonts w:ascii="宋体" w:hAnsi="宋体" w:cs="宋体"/>
                <w:color w:val="000000"/>
                <w:sz w:val="22"/>
                <w:szCs w:val="22"/>
              </w:rPr>
            </w:pPr>
            <w:r>
              <w:rPr>
                <w:rFonts w:ascii="宋体" w:hAnsi="宋体" w:cs="宋体"/>
                <w:color w:val="000000"/>
                <w:sz w:val="22"/>
                <w:szCs w:val="22"/>
              </w:rPr>
              <w:t>10</w:t>
            </w:r>
            <w:r>
              <w:rPr>
                <w:rFonts w:hint="eastAsia" w:ascii="宋体" w:hAnsi="宋体" w:cs="宋体"/>
                <w:color w:val="000000"/>
                <w:sz w:val="22"/>
                <w:szCs w:val="22"/>
              </w:rPr>
              <w:t>营养数据分析</w:t>
            </w:r>
          </w:p>
        </w:tc>
      </w:tr>
    </w:tbl>
    <w:p>
      <w:pPr>
        <w:pStyle w:val="6"/>
        <w:rPr>
          <w:rFonts w:ascii="宋体" w:hAnsi="宋体" w:eastAsia="宋体"/>
          <w:sz w:val="28"/>
        </w:rPr>
      </w:pPr>
      <w:r>
        <w:rPr>
          <w:rFonts w:hint="eastAsia" w:ascii="宋体" w:hAnsi="宋体" w:eastAsia="宋体"/>
          <w:sz w:val="28"/>
        </w:rPr>
        <w:t>新生儿重症护理工作站</w:t>
      </w:r>
    </w:p>
    <w:p>
      <w:pPr>
        <w:pStyle w:val="7"/>
        <w:rPr>
          <w:rFonts w:ascii="宋体" w:hAnsi="宋体" w:eastAsia="宋体"/>
        </w:rPr>
      </w:pPr>
      <w:r>
        <w:rPr>
          <w:rFonts w:hint="eastAsia" w:ascii="宋体" w:hAnsi="宋体" w:eastAsia="宋体"/>
        </w:rPr>
        <w:t>患者出入科管理</w:t>
      </w:r>
    </w:p>
    <w:p>
      <w:pPr>
        <w:ind w:firstLine="560" w:firstLineChars="200"/>
        <w:rPr>
          <w:rFonts w:ascii="宋体" w:hAnsi="宋体"/>
          <w:sz w:val="28"/>
          <w:szCs w:val="28"/>
        </w:rPr>
      </w:pPr>
      <w:r>
        <w:rPr>
          <w:rFonts w:hint="eastAsia" w:ascii="宋体" w:hAnsi="宋体"/>
          <w:sz w:val="28"/>
          <w:szCs w:val="28"/>
        </w:rPr>
        <w:t>应能够提供同步科室所有待入科患者信息的功能，包括姓名，性别，来源科室，准备床位等信息。</w:t>
      </w:r>
    </w:p>
    <w:p>
      <w:pPr>
        <w:ind w:firstLine="560" w:firstLineChars="200"/>
        <w:rPr>
          <w:rFonts w:ascii="宋体" w:hAnsi="宋体"/>
          <w:sz w:val="28"/>
          <w:szCs w:val="28"/>
        </w:rPr>
      </w:pPr>
      <w:r>
        <w:rPr>
          <w:rFonts w:hint="eastAsia" w:ascii="宋体" w:hAnsi="宋体"/>
          <w:sz w:val="28"/>
          <w:szCs w:val="28"/>
        </w:rPr>
        <w:t>应能够提供方便快捷的操作方式将患者执行入科操作，并同步患者基本信息：姓名，性别，出生年月，身高，体重，住院号，血型，RH血型，医保，联系方式，门诊号等基本信息。</w:t>
      </w:r>
    </w:p>
    <w:p>
      <w:pPr>
        <w:ind w:firstLine="560" w:firstLineChars="200"/>
        <w:rPr>
          <w:rFonts w:ascii="宋体" w:hAnsi="宋体"/>
          <w:sz w:val="28"/>
          <w:szCs w:val="28"/>
        </w:rPr>
      </w:pPr>
      <w:r>
        <w:rPr>
          <w:rFonts w:hint="eastAsia" w:ascii="宋体" w:hAnsi="宋体"/>
          <w:sz w:val="28"/>
          <w:szCs w:val="28"/>
        </w:rPr>
        <w:t>患者入科病情的交接，满足快捷操作和结构化要求。如：生命体征、意识、手术情况、来源及必要信息、口腔情况、肢体情况、带液或带药情况、营养状态、饮食方式、病情资料及物品等。资料与物品交接：病号服，腕带，告知，宣教，病案首页，门诊病历，病案首页，老病历，术前病程记录，手术核对表， 麻醉单，化验单，胶片等；</w:t>
      </w:r>
    </w:p>
    <w:p>
      <w:pPr>
        <w:ind w:firstLine="560" w:firstLineChars="200"/>
        <w:rPr>
          <w:rFonts w:ascii="宋体" w:hAnsi="宋体"/>
          <w:sz w:val="28"/>
          <w:szCs w:val="28"/>
        </w:rPr>
      </w:pPr>
      <w:r>
        <w:rPr>
          <w:rFonts w:hint="eastAsia" w:ascii="宋体" w:hAnsi="宋体"/>
          <w:sz w:val="28"/>
          <w:szCs w:val="28"/>
        </w:rPr>
        <w:t>应能够提供所有床位按照护理单元进行分组功能。</w:t>
      </w:r>
    </w:p>
    <w:p>
      <w:pPr>
        <w:ind w:firstLine="560" w:firstLineChars="200"/>
        <w:rPr>
          <w:rFonts w:ascii="宋体" w:hAnsi="宋体"/>
          <w:sz w:val="28"/>
          <w:szCs w:val="28"/>
        </w:rPr>
      </w:pPr>
      <w:r>
        <w:rPr>
          <w:rFonts w:hint="eastAsia" w:ascii="宋体" w:hAnsi="宋体"/>
          <w:sz w:val="28"/>
          <w:szCs w:val="28"/>
        </w:rPr>
        <w:t>应能够提供所有在科患者的卡片功能，卡片上显示患者的基本信息：姓名，性别，年龄，诊断，手术，入科天数，入院天数等。</w:t>
      </w:r>
    </w:p>
    <w:p>
      <w:pPr>
        <w:ind w:firstLine="560" w:firstLineChars="200"/>
        <w:rPr>
          <w:rFonts w:ascii="宋体" w:hAnsi="宋体"/>
          <w:sz w:val="28"/>
          <w:szCs w:val="28"/>
        </w:rPr>
      </w:pPr>
      <w:r>
        <w:rPr>
          <w:rFonts w:hint="eastAsia" w:ascii="宋体" w:hAnsi="宋体"/>
          <w:sz w:val="28"/>
          <w:szCs w:val="28"/>
        </w:rPr>
        <w:t>应能够提供换床功能并记录换床历史以供查看；</w:t>
      </w:r>
    </w:p>
    <w:p>
      <w:pPr>
        <w:ind w:firstLine="560" w:firstLineChars="200"/>
        <w:rPr>
          <w:rFonts w:ascii="宋体" w:hAnsi="宋体"/>
          <w:sz w:val="28"/>
          <w:szCs w:val="28"/>
        </w:rPr>
      </w:pPr>
      <w:r>
        <w:rPr>
          <w:rFonts w:hint="eastAsia" w:ascii="宋体" w:hAnsi="宋体"/>
          <w:sz w:val="28"/>
          <w:szCs w:val="28"/>
        </w:rPr>
        <w:t>应能够提供患者的危重状态标记功能。</w:t>
      </w:r>
    </w:p>
    <w:p>
      <w:pPr>
        <w:ind w:firstLine="560" w:firstLineChars="200"/>
        <w:rPr>
          <w:rFonts w:ascii="宋体" w:hAnsi="宋体"/>
          <w:sz w:val="28"/>
          <w:szCs w:val="28"/>
        </w:rPr>
      </w:pPr>
      <w:r>
        <w:rPr>
          <w:rFonts w:hint="eastAsia" w:ascii="宋体" w:hAnsi="宋体"/>
          <w:sz w:val="28"/>
          <w:szCs w:val="28"/>
        </w:rPr>
        <w:t>应能够记录患者的出科去向：病房，手术室，出院，死亡等信息；</w:t>
      </w:r>
    </w:p>
    <w:p>
      <w:pPr>
        <w:ind w:firstLine="560" w:firstLineChars="200"/>
        <w:rPr>
          <w:rFonts w:ascii="宋体" w:hAnsi="宋体"/>
          <w:sz w:val="28"/>
          <w:szCs w:val="28"/>
        </w:rPr>
      </w:pPr>
      <w:r>
        <w:rPr>
          <w:rFonts w:hint="eastAsia" w:ascii="宋体" w:hAnsi="宋体"/>
          <w:sz w:val="28"/>
          <w:szCs w:val="28"/>
        </w:rPr>
        <w:t>应能够提供患者出科后的召回功能，并保证数据记录和单据的完整。</w:t>
      </w:r>
    </w:p>
    <w:p>
      <w:pPr>
        <w:pStyle w:val="7"/>
        <w:rPr>
          <w:rFonts w:ascii="宋体" w:hAnsi="宋体" w:eastAsia="宋体"/>
        </w:rPr>
      </w:pPr>
      <w:r>
        <w:rPr>
          <w:rFonts w:hint="eastAsia" w:ascii="宋体" w:hAnsi="宋体" w:eastAsia="宋体"/>
        </w:rPr>
        <w:t>重症护理评估</w:t>
      </w:r>
    </w:p>
    <w:p>
      <w:pPr>
        <w:ind w:firstLine="560" w:firstLineChars="200"/>
        <w:rPr>
          <w:rFonts w:ascii="宋体" w:hAnsi="宋体"/>
          <w:sz w:val="28"/>
          <w:szCs w:val="28"/>
        </w:rPr>
      </w:pPr>
      <w:r>
        <w:rPr>
          <w:rFonts w:hint="eastAsia" w:ascii="宋体" w:hAnsi="宋体"/>
          <w:sz w:val="28"/>
          <w:szCs w:val="28"/>
        </w:rPr>
        <w:t>应能提供重症医学的标准评估评分列表：APACHII，SOFA，GCS，CAM-ICU，TISS，入科评估，跌倒/坠床评估，压疮危险评估，自理能力护理分级评估，营养风险筛选表， 预防导管相关性血流感染控制评价，预防泌尿道感染控制措施评价，住院患者误吸风险评估及预防措施等；</w:t>
      </w:r>
    </w:p>
    <w:p>
      <w:pPr>
        <w:ind w:firstLine="560" w:firstLineChars="200"/>
        <w:rPr>
          <w:rFonts w:ascii="宋体" w:hAnsi="宋体"/>
          <w:sz w:val="28"/>
          <w:szCs w:val="28"/>
        </w:rPr>
      </w:pPr>
      <w:r>
        <w:rPr>
          <w:rFonts w:hint="eastAsia" w:ascii="宋体" w:hAnsi="宋体"/>
          <w:sz w:val="28"/>
          <w:szCs w:val="28"/>
        </w:rPr>
        <w:t>应能够自动收集符合要求的体征数据，检验数据，自动计算评分项目得分，并汇总总分。</w:t>
      </w:r>
    </w:p>
    <w:p>
      <w:pPr>
        <w:ind w:firstLine="560" w:firstLineChars="200"/>
        <w:rPr>
          <w:rFonts w:ascii="宋体" w:hAnsi="宋体"/>
          <w:sz w:val="28"/>
          <w:szCs w:val="28"/>
        </w:rPr>
      </w:pPr>
      <w:r>
        <w:rPr>
          <w:rFonts w:hint="eastAsia" w:ascii="宋体" w:hAnsi="宋体"/>
          <w:sz w:val="28"/>
          <w:szCs w:val="28"/>
        </w:rPr>
        <w:t>应能够提供一定时间内评分分值变化趋势图，以便于分析掌握病情变化；时间范围允许自定义；</w:t>
      </w:r>
    </w:p>
    <w:p>
      <w:pPr>
        <w:pStyle w:val="7"/>
        <w:rPr>
          <w:rFonts w:ascii="宋体" w:hAnsi="宋体" w:eastAsia="宋体"/>
        </w:rPr>
      </w:pPr>
      <w:r>
        <w:rPr>
          <w:rFonts w:hint="eastAsia" w:ascii="宋体" w:hAnsi="宋体" w:eastAsia="宋体"/>
        </w:rPr>
        <w:t>医嘱执行</w:t>
      </w:r>
    </w:p>
    <w:p>
      <w:pPr>
        <w:ind w:firstLine="560" w:firstLineChars="200"/>
        <w:rPr>
          <w:rFonts w:ascii="宋体" w:hAnsi="宋体"/>
          <w:sz w:val="28"/>
          <w:szCs w:val="28"/>
        </w:rPr>
      </w:pPr>
      <w:r>
        <w:rPr>
          <w:rFonts w:hint="eastAsia" w:ascii="宋体" w:hAnsi="宋体"/>
          <w:sz w:val="28"/>
          <w:szCs w:val="28"/>
        </w:rPr>
        <w:t>应能够提供医嘱拆分的功能，同步HIS医嘱，并按照长、临，频次，途径等进行每日医嘱拆分工作，保证护士执行时的数据来源。</w:t>
      </w:r>
    </w:p>
    <w:p>
      <w:pPr>
        <w:ind w:firstLine="560" w:firstLineChars="200"/>
        <w:rPr>
          <w:rFonts w:ascii="宋体" w:hAnsi="宋体"/>
          <w:sz w:val="28"/>
          <w:szCs w:val="28"/>
        </w:rPr>
      </w:pPr>
      <w:r>
        <w:rPr>
          <w:rFonts w:hint="eastAsia" w:ascii="宋体" w:hAnsi="宋体"/>
          <w:sz w:val="28"/>
          <w:szCs w:val="28"/>
        </w:rPr>
        <w:t>应能够根据医嘱途径自动将医嘱进行分类分组显示：泵入、静脉、口服、吸入、肌肉注射、皮下注射、检验、检查，输血等。</w:t>
      </w:r>
    </w:p>
    <w:p>
      <w:pPr>
        <w:ind w:firstLine="560" w:firstLineChars="200"/>
        <w:rPr>
          <w:rFonts w:ascii="宋体" w:hAnsi="宋体"/>
          <w:sz w:val="28"/>
          <w:szCs w:val="28"/>
        </w:rPr>
      </w:pPr>
      <w:r>
        <w:rPr>
          <w:rFonts w:hint="eastAsia" w:ascii="宋体" w:hAnsi="宋体"/>
          <w:sz w:val="28"/>
          <w:szCs w:val="28"/>
        </w:rPr>
        <w:t>应能够将同一条医嘱拆分结果在一行按照执行时间分别显示，有助于护士掌握整体进度状态。提供开始，暂停，结束，并从HIS中同步停止，作废等操作。执行结果需要以进度条的方式显示医嘱的泵速/滴速等。</w:t>
      </w:r>
    </w:p>
    <w:p>
      <w:pPr>
        <w:ind w:firstLine="560" w:firstLineChars="200"/>
        <w:rPr>
          <w:rFonts w:ascii="宋体" w:hAnsi="宋体"/>
          <w:sz w:val="28"/>
          <w:szCs w:val="28"/>
        </w:rPr>
      </w:pPr>
      <w:r>
        <w:rPr>
          <w:rFonts w:hint="eastAsia" w:ascii="宋体" w:hAnsi="宋体"/>
          <w:sz w:val="28"/>
          <w:szCs w:val="28"/>
        </w:rPr>
        <w:t>应能够提供显示当前班次的医嘱已执行列表，待执行列表，正在执行列表，并能够根据状态进行进一步的过滤。</w:t>
      </w:r>
    </w:p>
    <w:p>
      <w:pPr>
        <w:ind w:firstLine="560" w:firstLineChars="200"/>
        <w:rPr>
          <w:rFonts w:ascii="宋体" w:hAnsi="宋体"/>
          <w:sz w:val="28"/>
          <w:szCs w:val="28"/>
        </w:rPr>
      </w:pPr>
      <w:r>
        <w:rPr>
          <w:rFonts w:hint="eastAsia" w:ascii="宋体" w:hAnsi="宋体"/>
          <w:sz w:val="28"/>
          <w:szCs w:val="28"/>
        </w:rPr>
        <w:t>应能够提供按照班次查询医嘱执行记录的功能；</w:t>
      </w:r>
    </w:p>
    <w:p>
      <w:pPr>
        <w:ind w:firstLine="560" w:firstLineChars="200"/>
        <w:rPr>
          <w:rFonts w:ascii="宋体" w:hAnsi="宋体"/>
          <w:sz w:val="28"/>
          <w:szCs w:val="28"/>
        </w:rPr>
      </w:pPr>
      <w:r>
        <w:rPr>
          <w:rFonts w:hint="eastAsia" w:ascii="宋体" w:hAnsi="宋体"/>
          <w:sz w:val="28"/>
          <w:szCs w:val="28"/>
        </w:rPr>
        <w:t>应该能够将上个班次的未执行结束的医嘱在本班次显示，以保证医嘱执行不遗漏。</w:t>
      </w:r>
    </w:p>
    <w:p>
      <w:pPr>
        <w:ind w:firstLine="560" w:firstLineChars="200"/>
        <w:rPr>
          <w:rFonts w:ascii="宋体" w:hAnsi="宋体"/>
          <w:sz w:val="28"/>
          <w:szCs w:val="28"/>
        </w:rPr>
      </w:pPr>
      <w:r>
        <w:rPr>
          <w:rFonts w:hint="eastAsia" w:ascii="宋体" w:hAnsi="宋体"/>
          <w:sz w:val="28"/>
          <w:szCs w:val="28"/>
        </w:rPr>
        <w:t>应能够提供自动单位换算功能，如某些特定药物的mg与ml之间的转化。</w:t>
      </w:r>
    </w:p>
    <w:p>
      <w:pPr>
        <w:ind w:firstLine="560" w:firstLineChars="200"/>
        <w:rPr>
          <w:rFonts w:ascii="宋体" w:hAnsi="宋体"/>
          <w:sz w:val="28"/>
          <w:szCs w:val="28"/>
        </w:rPr>
      </w:pPr>
      <w:r>
        <w:rPr>
          <w:rFonts w:hint="eastAsia" w:ascii="宋体" w:hAnsi="宋体"/>
          <w:sz w:val="28"/>
          <w:szCs w:val="28"/>
        </w:rPr>
        <w:t>应能够记录医嘱执行中的输液输血反应，内容可维护。</w:t>
      </w:r>
    </w:p>
    <w:p>
      <w:pPr>
        <w:ind w:firstLine="560" w:firstLineChars="200"/>
        <w:rPr>
          <w:rFonts w:ascii="宋体" w:hAnsi="宋体"/>
          <w:sz w:val="28"/>
          <w:szCs w:val="28"/>
        </w:rPr>
      </w:pPr>
      <w:r>
        <w:rPr>
          <w:rFonts w:hint="eastAsia" w:ascii="宋体" w:hAnsi="宋体"/>
          <w:sz w:val="28"/>
          <w:szCs w:val="28"/>
        </w:rPr>
        <w:t>应能够提供口服医嘱的组合执行功能，能够减轻护士操作的的工作量。</w:t>
      </w:r>
    </w:p>
    <w:p>
      <w:pPr>
        <w:ind w:firstLine="560" w:firstLineChars="200"/>
        <w:rPr>
          <w:rFonts w:ascii="宋体" w:hAnsi="宋体"/>
          <w:sz w:val="28"/>
          <w:szCs w:val="28"/>
        </w:rPr>
      </w:pPr>
      <w:r>
        <w:rPr>
          <w:rFonts w:hint="eastAsia" w:ascii="宋体" w:hAnsi="宋体"/>
          <w:sz w:val="28"/>
          <w:szCs w:val="28"/>
        </w:rPr>
        <w:t>应能够提供医嘱小时入量的自动计算功能，有助于护士了解入量的信息来掌握病情。</w:t>
      </w:r>
    </w:p>
    <w:p>
      <w:pPr>
        <w:ind w:firstLine="560" w:firstLineChars="200"/>
        <w:rPr>
          <w:rFonts w:ascii="宋体" w:hAnsi="宋体"/>
          <w:sz w:val="28"/>
          <w:szCs w:val="28"/>
        </w:rPr>
      </w:pPr>
      <w:r>
        <w:rPr>
          <w:rFonts w:hint="eastAsia" w:ascii="宋体" w:hAnsi="宋体"/>
          <w:sz w:val="28"/>
          <w:szCs w:val="28"/>
        </w:rPr>
        <w:t>▲应能够将所有医嘱的展示操作状态查询等统一在一个界面上进行，能够以动态甘特图的方式展示医嘱整体的执行进度，方便每班护士查看本班次执行进度，也能提供患者全天医嘱的执行情况。</w:t>
      </w:r>
    </w:p>
    <w:p>
      <w:pPr>
        <w:pStyle w:val="7"/>
        <w:rPr>
          <w:rFonts w:ascii="宋体" w:hAnsi="宋体" w:eastAsia="宋体"/>
        </w:rPr>
      </w:pPr>
      <w:r>
        <w:rPr>
          <w:rFonts w:hint="eastAsia" w:ascii="宋体" w:hAnsi="宋体" w:eastAsia="宋体"/>
        </w:rPr>
        <w:t>护理执行</w:t>
      </w:r>
    </w:p>
    <w:p>
      <w:pPr>
        <w:ind w:firstLine="560" w:firstLineChars="200"/>
        <w:rPr>
          <w:rFonts w:ascii="宋体" w:hAnsi="宋体"/>
          <w:sz w:val="28"/>
          <w:szCs w:val="28"/>
        </w:rPr>
      </w:pPr>
      <w:r>
        <w:rPr>
          <w:rFonts w:hint="eastAsia" w:ascii="宋体" w:hAnsi="宋体"/>
          <w:sz w:val="28"/>
          <w:szCs w:val="28"/>
        </w:rPr>
        <w:t>应能够提供基础护理的规则，如晨间护理，晚间护理等，并根据规则建立对应的护嘱列表，同时支持随时增加其他的护嘱内容；</w:t>
      </w:r>
    </w:p>
    <w:p>
      <w:pPr>
        <w:ind w:firstLine="560" w:firstLineChars="200"/>
        <w:rPr>
          <w:rFonts w:ascii="宋体" w:hAnsi="宋体"/>
          <w:sz w:val="28"/>
          <w:szCs w:val="28"/>
        </w:rPr>
      </w:pPr>
      <w:r>
        <w:rPr>
          <w:rFonts w:hint="eastAsia" w:ascii="宋体" w:hAnsi="宋体"/>
          <w:sz w:val="28"/>
          <w:szCs w:val="28"/>
        </w:rPr>
        <w:t>应能够将所有护嘱按照频次进行分组；</w:t>
      </w:r>
    </w:p>
    <w:p>
      <w:pPr>
        <w:ind w:firstLine="560" w:firstLineChars="200"/>
        <w:rPr>
          <w:rFonts w:ascii="宋体" w:hAnsi="宋体"/>
          <w:sz w:val="28"/>
          <w:szCs w:val="28"/>
        </w:rPr>
      </w:pPr>
      <w:r>
        <w:rPr>
          <w:rFonts w:hint="eastAsia" w:ascii="宋体" w:hAnsi="宋体"/>
          <w:sz w:val="28"/>
          <w:szCs w:val="28"/>
        </w:rPr>
        <w:t>应能够支持护嘱的快捷操作以减轻操作复杂度；</w:t>
      </w:r>
    </w:p>
    <w:p>
      <w:pPr>
        <w:ind w:firstLine="560" w:firstLineChars="200"/>
        <w:rPr>
          <w:rFonts w:ascii="宋体" w:hAnsi="宋体"/>
          <w:sz w:val="28"/>
          <w:szCs w:val="28"/>
        </w:rPr>
      </w:pPr>
      <w:r>
        <w:rPr>
          <w:rFonts w:hint="eastAsia" w:ascii="宋体" w:hAnsi="宋体"/>
          <w:sz w:val="28"/>
          <w:szCs w:val="28"/>
        </w:rPr>
        <w:t>应能够支持以模板的方式记录护嘱观察项目，允许定制化护嘱执行结构内容；</w:t>
      </w:r>
    </w:p>
    <w:p>
      <w:pPr>
        <w:ind w:firstLine="560" w:firstLineChars="200"/>
        <w:rPr>
          <w:rFonts w:ascii="宋体" w:hAnsi="宋体"/>
          <w:sz w:val="28"/>
          <w:szCs w:val="28"/>
        </w:rPr>
      </w:pPr>
      <w:r>
        <w:rPr>
          <w:rFonts w:hint="eastAsia" w:ascii="宋体" w:hAnsi="宋体"/>
          <w:sz w:val="28"/>
          <w:szCs w:val="28"/>
        </w:rPr>
        <w:t>应能够查看护理记录执行的历史，并提供时间检索功能；</w:t>
      </w:r>
    </w:p>
    <w:p>
      <w:pPr>
        <w:ind w:firstLine="560" w:firstLineChars="200"/>
        <w:rPr>
          <w:rFonts w:ascii="宋体" w:hAnsi="宋体"/>
          <w:sz w:val="28"/>
          <w:szCs w:val="28"/>
        </w:rPr>
      </w:pPr>
      <w:r>
        <w:rPr>
          <w:rFonts w:hint="eastAsia" w:ascii="宋体" w:hAnsi="宋体"/>
          <w:sz w:val="28"/>
          <w:szCs w:val="28"/>
        </w:rPr>
        <w:t>应能够对护理及观察记录，提供可选择的方式，自动输出到护理记录单。极大减轻护理记录的重复性和繁杂性。</w:t>
      </w:r>
    </w:p>
    <w:p>
      <w:pPr>
        <w:ind w:firstLine="560" w:firstLineChars="200"/>
        <w:rPr>
          <w:rFonts w:ascii="宋体" w:hAnsi="宋体"/>
          <w:sz w:val="28"/>
          <w:szCs w:val="28"/>
        </w:rPr>
      </w:pPr>
      <w:r>
        <w:rPr>
          <w:rFonts w:hint="eastAsia" w:ascii="宋体" w:hAnsi="宋体"/>
          <w:sz w:val="28"/>
          <w:szCs w:val="28"/>
        </w:rPr>
        <w:t>应能够自动记录护嘱过程中的出入量数据。</w:t>
      </w:r>
    </w:p>
    <w:p>
      <w:pPr>
        <w:pStyle w:val="7"/>
        <w:rPr>
          <w:rFonts w:ascii="宋体" w:hAnsi="宋体" w:eastAsia="宋体"/>
        </w:rPr>
      </w:pPr>
      <w:r>
        <w:rPr>
          <w:rFonts w:hint="eastAsia" w:ascii="宋体" w:hAnsi="宋体" w:eastAsia="宋体"/>
        </w:rPr>
        <w:t>管路管理</w:t>
      </w:r>
    </w:p>
    <w:p>
      <w:pPr>
        <w:ind w:firstLine="560" w:firstLineChars="200"/>
        <w:rPr>
          <w:rFonts w:ascii="宋体" w:hAnsi="宋体"/>
          <w:sz w:val="28"/>
          <w:szCs w:val="28"/>
        </w:rPr>
      </w:pPr>
      <w:r>
        <w:rPr>
          <w:rFonts w:hint="eastAsia" w:ascii="宋体" w:hAnsi="宋体"/>
          <w:sz w:val="28"/>
          <w:szCs w:val="28"/>
        </w:rPr>
        <w:t>提供符合医疗标准的人体部位字典与相应管路的对应关系</w:t>
      </w:r>
    </w:p>
    <w:p>
      <w:pPr>
        <w:ind w:firstLine="560" w:firstLineChars="200"/>
        <w:rPr>
          <w:rFonts w:ascii="宋体" w:hAnsi="宋体"/>
          <w:sz w:val="28"/>
          <w:szCs w:val="28"/>
        </w:rPr>
      </w:pPr>
      <w:r>
        <w:rPr>
          <w:rFonts w:hint="eastAsia" w:ascii="宋体" w:hAnsi="宋体"/>
          <w:sz w:val="28"/>
          <w:szCs w:val="28"/>
        </w:rPr>
        <w:t>能够标记管路的来源：科内，科外；</w:t>
      </w:r>
    </w:p>
    <w:p>
      <w:pPr>
        <w:ind w:firstLine="560" w:firstLineChars="200"/>
        <w:rPr>
          <w:rFonts w:ascii="宋体" w:hAnsi="宋体"/>
          <w:sz w:val="28"/>
          <w:szCs w:val="28"/>
        </w:rPr>
      </w:pPr>
      <w:r>
        <w:rPr>
          <w:rFonts w:hint="eastAsia" w:ascii="宋体" w:hAnsi="宋体"/>
          <w:sz w:val="28"/>
          <w:szCs w:val="28"/>
        </w:rPr>
        <w:t>应能够提供符合临床要求的管路护理过程：管路情况：通畅状态，置管深度，外露刻度等；引流的液体，量，颜色，气味，性状等信息；管路周围皮肤的颜色，皮肤情况，面积大小等；</w:t>
      </w:r>
    </w:p>
    <w:p>
      <w:pPr>
        <w:ind w:firstLine="560" w:firstLineChars="200"/>
        <w:rPr>
          <w:rFonts w:ascii="宋体" w:hAnsi="宋体"/>
          <w:sz w:val="28"/>
          <w:szCs w:val="28"/>
        </w:rPr>
      </w:pPr>
      <w:r>
        <w:rPr>
          <w:rFonts w:hint="eastAsia" w:ascii="宋体" w:hAnsi="宋体"/>
          <w:sz w:val="28"/>
          <w:szCs w:val="28"/>
        </w:rPr>
        <w:t>应能够提供管路护理记录的自动输出功能，输出格式要符合医疗标准，允许调整并能够自动进入护理记录单。</w:t>
      </w:r>
    </w:p>
    <w:p>
      <w:pPr>
        <w:ind w:firstLine="560" w:firstLineChars="200"/>
        <w:rPr>
          <w:rFonts w:ascii="宋体" w:hAnsi="宋体"/>
          <w:sz w:val="28"/>
          <w:szCs w:val="28"/>
        </w:rPr>
      </w:pPr>
      <w:r>
        <w:rPr>
          <w:rFonts w:hint="eastAsia" w:ascii="宋体" w:hAnsi="宋体"/>
          <w:sz w:val="28"/>
          <w:szCs w:val="28"/>
        </w:rPr>
        <w:t>应能够将管路引流出的液体自动汇总到出入量中。</w:t>
      </w:r>
    </w:p>
    <w:p>
      <w:pPr>
        <w:ind w:firstLine="560" w:firstLineChars="200"/>
        <w:rPr>
          <w:rFonts w:ascii="宋体" w:hAnsi="宋体"/>
          <w:sz w:val="28"/>
          <w:szCs w:val="28"/>
        </w:rPr>
      </w:pPr>
      <w:r>
        <w:rPr>
          <w:rFonts w:hint="eastAsia" w:ascii="宋体" w:hAnsi="宋体"/>
          <w:sz w:val="28"/>
          <w:szCs w:val="28"/>
        </w:rPr>
        <w:t>应能够记录管路的开管和封管事件与用药信息；</w:t>
      </w:r>
    </w:p>
    <w:p>
      <w:pPr>
        <w:ind w:firstLine="560" w:firstLineChars="200"/>
        <w:rPr>
          <w:rFonts w:ascii="宋体" w:hAnsi="宋体"/>
          <w:sz w:val="28"/>
          <w:szCs w:val="28"/>
        </w:rPr>
      </w:pPr>
      <w:r>
        <w:rPr>
          <w:rFonts w:hint="eastAsia" w:ascii="宋体" w:hAnsi="宋体"/>
          <w:sz w:val="28"/>
          <w:szCs w:val="28"/>
        </w:rPr>
        <w:t>应能够进行管路的重置功能，重置的管路要记录重置原因满足质控的需求。</w:t>
      </w:r>
    </w:p>
    <w:p>
      <w:pPr>
        <w:ind w:firstLine="560" w:firstLineChars="200"/>
        <w:rPr>
          <w:rFonts w:ascii="宋体" w:hAnsi="宋体"/>
          <w:sz w:val="28"/>
          <w:szCs w:val="28"/>
        </w:rPr>
      </w:pPr>
      <w:r>
        <w:rPr>
          <w:rFonts w:hint="eastAsia" w:ascii="宋体" w:hAnsi="宋体"/>
          <w:sz w:val="28"/>
          <w:szCs w:val="28"/>
        </w:rPr>
        <w:t>应能够提供合理的拷贝功能，来避免重复录入，节约工作量。</w:t>
      </w:r>
    </w:p>
    <w:p>
      <w:pPr>
        <w:ind w:firstLine="560" w:firstLineChars="200"/>
        <w:rPr>
          <w:rFonts w:ascii="宋体" w:hAnsi="宋体"/>
          <w:sz w:val="28"/>
          <w:szCs w:val="28"/>
        </w:rPr>
      </w:pPr>
      <w:r>
        <w:rPr>
          <w:rFonts w:hint="eastAsia" w:ascii="宋体" w:hAnsi="宋体"/>
          <w:sz w:val="28"/>
          <w:szCs w:val="28"/>
        </w:rPr>
        <w:t>▲应能够提供管路视图化操作，能够记录管路信息：名称，部位，位置编号，材料名称，型号，置管深度，外露长度，插管时间等；同时将新插管路的缩略信息必须要清晰明确的标记在人体图对应部位上；</w:t>
      </w:r>
    </w:p>
    <w:p>
      <w:pPr>
        <w:pStyle w:val="7"/>
        <w:rPr>
          <w:rFonts w:ascii="宋体" w:hAnsi="宋体" w:eastAsia="宋体"/>
        </w:rPr>
      </w:pPr>
      <w:r>
        <w:rPr>
          <w:rFonts w:hint="eastAsia" w:ascii="宋体" w:hAnsi="宋体" w:eastAsia="宋体"/>
        </w:rPr>
        <w:t>皮肤护理</w:t>
      </w:r>
    </w:p>
    <w:p>
      <w:pPr>
        <w:ind w:firstLine="560" w:firstLineChars="200"/>
        <w:rPr>
          <w:rFonts w:ascii="宋体" w:hAnsi="宋体"/>
          <w:sz w:val="28"/>
          <w:szCs w:val="28"/>
        </w:rPr>
      </w:pPr>
      <w:r>
        <w:rPr>
          <w:rFonts w:hint="eastAsia" w:ascii="宋体" w:hAnsi="宋体"/>
          <w:sz w:val="28"/>
          <w:szCs w:val="28"/>
        </w:rPr>
        <w:t>应能够提供基于人体缩略图显示的皮肤部位，名称，皮肤问题，护理内容等信息；</w:t>
      </w:r>
    </w:p>
    <w:p>
      <w:pPr>
        <w:ind w:firstLine="560" w:firstLineChars="200"/>
        <w:rPr>
          <w:rFonts w:ascii="宋体" w:hAnsi="宋体"/>
          <w:sz w:val="28"/>
          <w:szCs w:val="28"/>
        </w:rPr>
      </w:pPr>
      <w:r>
        <w:rPr>
          <w:rFonts w:hint="eastAsia" w:ascii="宋体" w:hAnsi="宋体"/>
          <w:sz w:val="28"/>
          <w:szCs w:val="28"/>
        </w:rPr>
        <w:t>应能够登记区分皮肤问题的来源：科内，科外；</w:t>
      </w:r>
    </w:p>
    <w:p>
      <w:pPr>
        <w:ind w:firstLine="560" w:firstLineChars="200"/>
        <w:rPr>
          <w:rFonts w:ascii="宋体" w:hAnsi="宋体"/>
          <w:sz w:val="28"/>
          <w:szCs w:val="28"/>
        </w:rPr>
      </w:pPr>
      <w:r>
        <w:rPr>
          <w:rFonts w:hint="eastAsia" w:ascii="宋体" w:hAnsi="宋体"/>
          <w:sz w:val="28"/>
          <w:szCs w:val="28"/>
        </w:rPr>
        <w:t>应能够提供皮肤换药的记录，明确换药的有效期。</w:t>
      </w:r>
    </w:p>
    <w:p>
      <w:pPr>
        <w:ind w:firstLine="560" w:firstLineChars="200"/>
        <w:rPr>
          <w:rFonts w:ascii="宋体" w:hAnsi="宋体"/>
          <w:sz w:val="28"/>
          <w:szCs w:val="28"/>
        </w:rPr>
      </w:pPr>
      <w:r>
        <w:rPr>
          <w:rFonts w:hint="eastAsia" w:ascii="宋体" w:hAnsi="宋体"/>
          <w:sz w:val="28"/>
          <w:szCs w:val="28"/>
        </w:rPr>
        <w:t>应能够将所有皮肤问题的信息在人体模型上标出，并有提示信息。</w:t>
      </w:r>
    </w:p>
    <w:p>
      <w:pPr>
        <w:ind w:firstLine="560" w:firstLineChars="200"/>
        <w:rPr>
          <w:rFonts w:ascii="宋体" w:hAnsi="宋体"/>
          <w:sz w:val="28"/>
          <w:szCs w:val="28"/>
        </w:rPr>
      </w:pPr>
      <w:r>
        <w:rPr>
          <w:rFonts w:hint="eastAsia" w:ascii="宋体" w:hAnsi="宋体"/>
          <w:sz w:val="28"/>
          <w:szCs w:val="28"/>
        </w:rPr>
        <w:t>应能够提供基于皮肤护理业务规则建立的皮肤护理记录：压疮级别，面积，窦道深度，窦道方向，创面皮肤（颜色，性状，分泌物量，张力，面积，用药，处理等等）、护理内容（伤口换药，用药名称，有效期，护理措施等等）</w:t>
      </w:r>
    </w:p>
    <w:p>
      <w:pPr>
        <w:ind w:firstLine="560" w:firstLineChars="200"/>
        <w:rPr>
          <w:rFonts w:ascii="宋体" w:hAnsi="宋体"/>
          <w:sz w:val="28"/>
          <w:szCs w:val="28"/>
        </w:rPr>
      </w:pPr>
      <w:r>
        <w:rPr>
          <w:rFonts w:hint="eastAsia" w:ascii="宋体" w:hAnsi="宋体"/>
          <w:sz w:val="28"/>
          <w:szCs w:val="28"/>
        </w:rPr>
        <w:t>应能够提供在皮肤护理过程中查看上次皮肤护理信息的功能，方便护士了解问题变化过程，及时发现问题；</w:t>
      </w:r>
    </w:p>
    <w:p>
      <w:pPr>
        <w:ind w:firstLine="560" w:firstLineChars="200"/>
        <w:rPr>
          <w:rFonts w:ascii="宋体" w:hAnsi="宋体"/>
          <w:sz w:val="28"/>
          <w:szCs w:val="28"/>
        </w:rPr>
      </w:pPr>
      <w:r>
        <w:rPr>
          <w:rFonts w:hint="eastAsia" w:ascii="宋体" w:hAnsi="宋体"/>
          <w:sz w:val="28"/>
          <w:szCs w:val="28"/>
        </w:rPr>
        <w:t>应能够提供符合标准或医院要求的压疮报告单：自动提取压疮发生的信息，记录改进措施，科室意见，护士长评价等内容；</w:t>
      </w:r>
    </w:p>
    <w:p>
      <w:pPr>
        <w:ind w:firstLine="560" w:firstLineChars="200"/>
        <w:rPr>
          <w:rFonts w:ascii="宋体" w:hAnsi="宋体"/>
          <w:sz w:val="28"/>
          <w:szCs w:val="28"/>
        </w:rPr>
      </w:pPr>
      <w:r>
        <w:rPr>
          <w:rFonts w:hint="eastAsia" w:ascii="宋体" w:hAnsi="宋体"/>
          <w:sz w:val="28"/>
          <w:szCs w:val="28"/>
        </w:rPr>
        <w:t>▲应能够对皮肤问题提供不同的记录或护理内容；非压疮的记录要求能够详细记录皮肤情况，面积，颜色，分泌物，潜行，处置，伤口清洗液，敷料，周围皮肤等；压疮的记录在以上信息基础上增加分级，来源等信息的记录。</w:t>
      </w:r>
    </w:p>
    <w:p>
      <w:pPr>
        <w:pStyle w:val="7"/>
        <w:rPr>
          <w:rFonts w:ascii="宋体" w:hAnsi="宋体" w:eastAsia="宋体"/>
        </w:rPr>
      </w:pPr>
      <w:r>
        <w:rPr>
          <w:rFonts w:hint="eastAsia" w:ascii="宋体" w:hAnsi="宋体" w:eastAsia="宋体"/>
        </w:rPr>
        <w:t>出入量管理</w:t>
      </w:r>
    </w:p>
    <w:p>
      <w:pPr>
        <w:ind w:firstLine="560" w:firstLineChars="200"/>
        <w:rPr>
          <w:rFonts w:ascii="宋体" w:hAnsi="宋体"/>
          <w:sz w:val="28"/>
          <w:szCs w:val="28"/>
        </w:rPr>
      </w:pPr>
      <w:r>
        <w:rPr>
          <w:rFonts w:hint="eastAsia" w:ascii="宋体" w:hAnsi="宋体"/>
          <w:sz w:val="28"/>
          <w:szCs w:val="28"/>
        </w:rPr>
        <w:t>应能够提供患者出入量按照分类汇总明细的功能，如晶体，胶体，尿液，引流，输液等，按照每小时的量显示，能够进行24小时出入量变化的详细情况，有助于掌握患者病情需要关注的体液变化情况；</w:t>
      </w:r>
    </w:p>
    <w:p>
      <w:pPr>
        <w:ind w:firstLine="560" w:firstLineChars="200"/>
        <w:rPr>
          <w:rFonts w:ascii="宋体" w:hAnsi="宋体"/>
          <w:sz w:val="28"/>
          <w:szCs w:val="28"/>
        </w:rPr>
      </w:pPr>
      <w:r>
        <w:rPr>
          <w:rFonts w:hint="eastAsia" w:ascii="宋体" w:hAnsi="宋体"/>
          <w:sz w:val="28"/>
          <w:szCs w:val="28"/>
        </w:rPr>
        <w:t>应能够以可视化图形的方式提供每小时的出入量平衡情况，图形上应明显的标记出出量和入量以及平衡量的变化趋势；</w:t>
      </w:r>
    </w:p>
    <w:p>
      <w:pPr>
        <w:ind w:firstLine="560" w:firstLineChars="200"/>
        <w:rPr>
          <w:rFonts w:ascii="宋体" w:hAnsi="宋体"/>
          <w:sz w:val="28"/>
          <w:szCs w:val="28"/>
        </w:rPr>
      </w:pPr>
      <w:r>
        <w:rPr>
          <w:rFonts w:hint="eastAsia" w:ascii="宋体" w:hAnsi="宋体"/>
          <w:sz w:val="28"/>
          <w:szCs w:val="28"/>
        </w:rPr>
        <w:t>应能够提供更长时间范围的出入量汇总情况，有助于了解患者病情持续的变化过程；</w:t>
      </w:r>
    </w:p>
    <w:p>
      <w:pPr>
        <w:ind w:firstLine="560" w:firstLineChars="200"/>
        <w:rPr>
          <w:rFonts w:ascii="宋体" w:hAnsi="宋体"/>
          <w:sz w:val="28"/>
          <w:szCs w:val="28"/>
        </w:rPr>
      </w:pPr>
      <w:r>
        <w:rPr>
          <w:rFonts w:hint="eastAsia" w:ascii="宋体" w:hAnsi="宋体"/>
          <w:sz w:val="28"/>
          <w:szCs w:val="28"/>
        </w:rPr>
        <w:t>应能够提供每班次的出入量小结，作为交接班的内容自动输出到交接班记录中。</w:t>
      </w:r>
    </w:p>
    <w:p>
      <w:pPr>
        <w:pStyle w:val="7"/>
        <w:rPr>
          <w:rFonts w:ascii="宋体" w:hAnsi="宋体" w:eastAsia="宋体"/>
        </w:rPr>
      </w:pPr>
      <w:r>
        <w:rPr>
          <w:rFonts w:hint="eastAsia" w:ascii="宋体" w:hAnsi="宋体" w:eastAsia="宋体"/>
        </w:rPr>
        <w:t>患者生命体征监护</w:t>
      </w:r>
    </w:p>
    <w:p>
      <w:pPr>
        <w:ind w:firstLine="560" w:firstLineChars="200"/>
        <w:rPr>
          <w:rFonts w:ascii="宋体" w:hAnsi="宋体"/>
          <w:sz w:val="28"/>
          <w:szCs w:val="28"/>
        </w:rPr>
      </w:pPr>
      <w:r>
        <w:rPr>
          <w:rFonts w:hint="eastAsia" w:ascii="宋体" w:hAnsi="宋体"/>
          <w:sz w:val="28"/>
          <w:szCs w:val="28"/>
        </w:rPr>
        <w:t>应能够支持用连续的曲线展示生命体征趋势图，能够配置参数图标，线型，颜色等参数；</w:t>
      </w:r>
    </w:p>
    <w:p>
      <w:pPr>
        <w:ind w:firstLine="560" w:firstLineChars="200"/>
        <w:rPr>
          <w:rFonts w:ascii="宋体" w:hAnsi="宋体"/>
          <w:sz w:val="28"/>
          <w:szCs w:val="28"/>
        </w:rPr>
      </w:pPr>
      <w:r>
        <w:rPr>
          <w:rFonts w:hint="eastAsia" w:ascii="宋体" w:hAnsi="宋体"/>
          <w:sz w:val="28"/>
          <w:szCs w:val="28"/>
        </w:rPr>
        <w:t>应能够提供自定义生命体征时间间隔的信息展示：1,5,10,15,30,60（分钟），并可选择每小时间隔变化还是整体间隔统一变化；</w:t>
      </w:r>
    </w:p>
    <w:p>
      <w:pPr>
        <w:ind w:firstLine="560" w:firstLineChars="200"/>
        <w:rPr>
          <w:rFonts w:ascii="宋体" w:hAnsi="宋体"/>
          <w:sz w:val="28"/>
          <w:szCs w:val="28"/>
        </w:rPr>
      </w:pPr>
      <w:r>
        <w:rPr>
          <w:rFonts w:hint="eastAsia" w:ascii="宋体" w:hAnsi="宋体"/>
          <w:sz w:val="28"/>
          <w:szCs w:val="28"/>
        </w:rPr>
        <w:t>应能够自由的插入关键时间点，自动显示对应的体征数据；</w:t>
      </w:r>
    </w:p>
    <w:p>
      <w:pPr>
        <w:ind w:firstLine="560" w:firstLineChars="200"/>
        <w:rPr>
          <w:rFonts w:ascii="宋体" w:hAnsi="宋体"/>
          <w:sz w:val="28"/>
          <w:szCs w:val="28"/>
        </w:rPr>
      </w:pPr>
      <w:r>
        <w:rPr>
          <w:rFonts w:hint="eastAsia" w:ascii="宋体" w:hAnsi="宋体"/>
          <w:sz w:val="28"/>
          <w:szCs w:val="28"/>
        </w:rPr>
        <w:t>应能够提供基于数据表格的查看和修正，并存有修正记录以符合质控要求；</w:t>
      </w:r>
    </w:p>
    <w:p>
      <w:pPr>
        <w:ind w:firstLine="560" w:firstLineChars="200"/>
        <w:rPr>
          <w:rFonts w:ascii="宋体" w:hAnsi="宋体"/>
          <w:sz w:val="28"/>
          <w:szCs w:val="28"/>
        </w:rPr>
      </w:pPr>
      <w:r>
        <w:rPr>
          <w:rFonts w:hint="eastAsia" w:ascii="宋体" w:hAnsi="宋体"/>
          <w:sz w:val="28"/>
          <w:szCs w:val="28"/>
        </w:rPr>
        <w:t>应能够提供体征预警，以显著的方式对异常值进行提示；</w:t>
      </w:r>
    </w:p>
    <w:p>
      <w:pPr>
        <w:pStyle w:val="7"/>
        <w:rPr>
          <w:rFonts w:ascii="宋体" w:hAnsi="宋体" w:eastAsia="宋体"/>
        </w:rPr>
      </w:pPr>
      <w:r>
        <w:rPr>
          <w:rFonts w:hint="eastAsia" w:ascii="宋体" w:hAnsi="宋体" w:eastAsia="宋体"/>
        </w:rPr>
        <w:t>接口集成</w:t>
      </w:r>
    </w:p>
    <w:p>
      <w:pPr>
        <w:ind w:firstLine="560" w:firstLineChars="200"/>
        <w:rPr>
          <w:rFonts w:ascii="宋体" w:hAnsi="宋体"/>
          <w:sz w:val="28"/>
          <w:szCs w:val="28"/>
        </w:rPr>
      </w:pPr>
      <w:r>
        <w:rPr>
          <w:rFonts w:hint="eastAsia" w:ascii="宋体" w:hAnsi="宋体"/>
          <w:sz w:val="28"/>
          <w:szCs w:val="28"/>
        </w:rPr>
        <w:t>应能够提供多种方式与医院其他信息系统集成，包含WebService，视图，存储过程，MQ消息，HL7消息等方式；</w:t>
      </w:r>
    </w:p>
    <w:p>
      <w:pPr>
        <w:ind w:firstLine="560" w:firstLineChars="200"/>
        <w:rPr>
          <w:rFonts w:ascii="宋体" w:hAnsi="宋体"/>
          <w:sz w:val="28"/>
          <w:szCs w:val="28"/>
        </w:rPr>
      </w:pPr>
      <w:r>
        <w:rPr>
          <w:rFonts w:hint="eastAsia" w:ascii="宋体" w:hAnsi="宋体"/>
          <w:sz w:val="28"/>
          <w:szCs w:val="28"/>
        </w:rPr>
        <w:t>应能够提供在线文书浏览的方式与医院其他系统进行集成实现文书的相互调阅功能；</w:t>
      </w:r>
    </w:p>
    <w:p>
      <w:pPr>
        <w:pStyle w:val="7"/>
        <w:rPr>
          <w:rFonts w:ascii="宋体" w:hAnsi="宋体" w:eastAsia="宋体"/>
        </w:rPr>
      </w:pPr>
      <w:r>
        <w:rPr>
          <w:rFonts w:hint="eastAsia" w:ascii="宋体" w:hAnsi="宋体" w:eastAsia="宋体"/>
        </w:rPr>
        <w:t>血气分析</w:t>
      </w:r>
    </w:p>
    <w:p>
      <w:pPr>
        <w:ind w:firstLine="560" w:firstLineChars="200"/>
        <w:rPr>
          <w:rFonts w:ascii="宋体" w:hAnsi="宋体"/>
          <w:sz w:val="28"/>
          <w:szCs w:val="28"/>
        </w:rPr>
      </w:pPr>
      <w:r>
        <w:rPr>
          <w:rFonts w:hint="eastAsia" w:ascii="宋体" w:hAnsi="宋体"/>
          <w:sz w:val="28"/>
          <w:szCs w:val="28"/>
        </w:rPr>
        <w:t>应能够展示所有发生的血气分析结果，并能够进行趋势分析，氧合指数计算。</w:t>
      </w:r>
    </w:p>
    <w:p>
      <w:pPr>
        <w:pStyle w:val="7"/>
        <w:rPr>
          <w:rFonts w:ascii="宋体" w:hAnsi="宋体" w:eastAsia="宋体"/>
        </w:rPr>
      </w:pPr>
      <w:r>
        <w:rPr>
          <w:rFonts w:hint="eastAsia" w:ascii="宋体" w:hAnsi="宋体" w:eastAsia="宋体"/>
        </w:rPr>
        <w:t>护理文书</w:t>
      </w:r>
    </w:p>
    <w:p>
      <w:pPr>
        <w:ind w:firstLine="560" w:firstLineChars="200"/>
        <w:rPr>
          <w:rFonts w:ascii="宋体" w:hAnsi="宋体"/>
          <w:sz w:val="28"/>
          <w:szCs w:val="28"/>
        </w:rPr>
      </w:pPr>
      <w:r>
        <w:rPr>
          <w:rFonts w:hint="eastAsia" w:ascii="宋体" w:hAnsi="宋体"/>
          <w:sz w:val="28"/>
          <w:szCs w:val="28"/>
        </w:rPr>
        <w:t>应能够提供规范的文书打印：危重护理记录单的数据自动抽取生成；</w:t>
      </w:r>
    </w:p>
    <w:p>
      <w:pPr>
        <w:ind w:firstLine="560" w:firstLineChars="200"/>
        <w:rPr>
          <w:rFonts w:ascii="宋体" w:hAnsi="宋体"/>
          <w:sz w:val="28"/>
          <w:szCs w:val="28"/>
        </w:rPr>
      </w:pPr>
      <w:r>
        <w:rPr>
          <w:rFonts w:hint="eastAsia" w:ascii="宋体" w:hAnsi="宋体"/>
          <w:sz w:val="28"/>
          <w:szCs w:val="28"/>
        </w:rPr>
        <w:t>应能够提供满足体温单要求的体征数据，出入量等数据共享功能；</w:t>
      </w:r>
    </w:p>
    <w:p>
      <w:pPr>
        <w:ind w:firstLine="560" w:firstLineChars="200"/>
        <w:rPr>
          <w:rFonts w:ascii="宋体" w:hAnsi="宋体"/>
          <w:sz w:val="28"/>
          <w:szCs w:val="28"/>
        </w:rPr>
      </w:pPr>
      <w:r>
        <w:rPr>
          <w:rFonts w:hint="eastAsia" w:ascii="宋体" w:hAnsi="宋体"/>
          <w:sz w:val="28"/>
          <w:szCs w:val="28"/>
        </w:rPr>
        <w:t>应能够提供院内归档系统对接，提供单据归档功能；提供归档后锁定单据功能；单据修改审核功能；</w:t>
      </w:r>
    </w:p>
    <w:p>
      <w:pPr>
        <w:ind w:firstLine="560" w:firstLineChars="200"/>
        <w:rPr>
          <w:rFonts w:ascii="宋体" w:hAnsi="宋体"/>
          <w:sz w:val="28"/>
          <w:szCs w:val="28"/>
        </w:rPr>
      </w:pPr>
      <w:r>
        <w:rPr>
          <w:rFonts w:hint="eastAsia" w:ascii="宋体" w:hAnsi="宋体"/>
          <w:sz w:val="28"/>
          <w:szCs w:val="28"/>
        </w:rPr>
        <w:t>应能够提供供医院其他系统集成URL的方式浏览重症系统护理文书功能；</w:t>
      </w:r>
    </w:p>
    <w:p>
      <w:pPr>
        <w:pStyle w:val="7"/>
        <w:rPr>
          <w:rFonts w:ascii="宋体" w:hAnsi="宋体" w:eastAsia="宋体"/>
        </w:rPr>
      </w:pPr>
      <w:r>
        <w:rPr>
          <w:rFonts w:hint="eastAsia" w:ascii="宋体" w:hAnsi="宋体" w:eastAsia="宋体"/>
        </w:rPr>
        <w:t>护理记录</w:t>
      </w:r>
    </w:p>
    <w:p>
      <w:pPr>
        <w:ind w:firstLine="560" w:firstLineChars="200"/>
        <w:rPr>
          <w:rFonts w:ascii="宋体" w:hAnsi="宋体"/>
          <w:sz w:val="28"/>
          <w:szCs w:val="28"/>
        </w:rPr>
      </w:pPr>
      <w:r>
        <w:rPr>
          <w:rFonts w:hint="eastAsia" w:ascii="宋体" w:hAnsi="宋体"/>
          <w:sz w:val="28"/>
          <w:szCs w:val="28"/>
        </w:rPr>
        <w:t>应能够提供护理记录的片语库，维护符合医院和科室要求的片语信息；提供基于片语的护理记录录入功能，片语同时支持结构化和自由文本的方式，满足不同的护理要求。</w:t>
      </w:r>
    </w:p>
    <w:p>
      <w:pPr>
        <w:ind w:firstLine="560" w:firstLineChars="200"/>
        <w:rPr>
          <w:rFonts w:ascii="宋体" w:hAnsi="宋体"/>
          <w:sz w:val="28"/>
          <w:szCs w:val="28"/>
        </w:rPr>
      </w:pPr>
      <w:r>
        <w:rPr>
          <w:rFonts w:hint="eastAsia" w:ascii="宋体" w:hAnsi="宋体"/>
          <w:sz w:val="28"/>
          <w:szCs w:val="28"/>
        </w:rPr>
        <w:t>应能够提供护理记录助手，检索体征，检验，评分，护理等信息快速插入护理记录；</w:t>
      </w:r>
    </w:p>
    <w:p>
      <w:pPr>
        <w:pStyle w:val="7"/>
        <w:rPr>
          <w:rFonts w:ascii="宋体" w:hAnsi="宋体" w:eastAsia="宋体"/>
        </w:rPr>
      </w:pPr>
      <w:r>
        <w:rPr>
          <w:rFonts w:hint="eastAsia" w:ascii="宋体" w:hAnsi="宋体" w:eastAsia="宋体"/>
        </w:rPr>
        <w:t>抢救管理</w:t>
      </w:r>
    </w:p>
    <w:p>
      <w:pPr>
        <w:ind w:firstLine="560" w:firstLineChars="200"/>
        <w:rPr>
          <w:rFonts w:ascii="宋体" w:hAnsi="宋体"/>
          <w:sz w:val="28"/>
          <w:szCs w:val="28"/>
        </w:rPr>
      </w:pPr>
      <w:r>
        <w:rPr>
          <w:rFonts w:hint="eastAsia" w:ascii="宋体" w:hAnsi="宋体"/>
          <w:sz w:val="28"/>
          <w:szCs w:val="28"/>
        </w:rPr>
        <w:t>应能够提供抢救过程所需要的体征、护理、用药、处置、检查检验、材料、管路、设备、出入量、输血等等，具有快速且适合快速记录的模式。</w:t>
      </w:r>
    </w:p>
    <w:p>
      <w:pPr>
        <w:ind w:firstLine="560" w:firstLineChars="200"/>
        <w:rPr>
          <w:rFonts w:ascii="宋体" w:hAnsi="宋体"/>
          <w:sz w:val="28"/>
          <w:szCs w:val="28"/>
        </w:rPr>
      </w:pPr>
      <w:r>
        <w:rPr>
          <w:rFonts w:hint="eastAsia" w:ascii="宋体" w:hAnsi="宋体"/>
          <w:sz w:val="28"/>
          <w:szCs w:val="28"/>
        </w:rPr>
        <w:t>应能够将抢救中的口头医嘱汇总。</w:t>
      </w:r>
    </w:p>
    <w:p>
      <w:pPr>
        <w:ind w:firstLine="560" w:firstLineChars="200"/>
        <w:rPr>
          <w:rFonts w:ascii="宋体" w:hAnsi="宋体"/>
          <w:sz w:val="28"/>
          <w:szCs w:val="28"/>
        </w:rPr>
      </w:pPr>
      <w:r>
        <w:rPr>
          <w:rFonts w:hint="eastAsia" w:ascii="宋体" w:hAnsi="宋体"/>
          <w:sz w:val="28"/>
          <w:szCs w:val="28"/>
        </w:rPr>
        <w:t>应能够提供抢救记录过程自动输出护理记录功能，提供符合规范要求的抢救护理记录总结内容；</w:t>
      </w:r>
    </w:p>
    <w:p>
      <w:pPr>
        <w:ind w:firstLine="560" w:firstLineChars="200"/>
        <w:rPr>
          <w:rFonts w:ascii="宋体" w:hAnsi="宋体"/>
          <w:sz w:val="28"/>
          <w:szCs w:val="28"/>
        </w:rPr>
      </w:pPr>
      <w:r>
        <w:rPr>
          <w:rFonts w:hint="eastAsia" w:ascii="宋体" w:hAnsi="宋体"/>
          <w:sz w:val="28"/>
          <w:szCs w:val="28"/>
        </w:rPr>
        <w:t>应能够提供打印符合医院和科室要求的抢救单功能；</w:t>
      </w:r>
    </w:p>
    <w:p>
      <w:pPr>
        <w:pStyle w:val="7"/>
        <w:rPr>
          <w:rFonts w:ascii="宋体" w:hAnsi="宋体" w:eastAsia="宋体"/>
        </w:rPr>
      </w:pPr>
      <w:r>
        <w:rPr>
          <w:rFonts w:hint="eastAsia" w:ascii="宋体" w:hAnsi="宋体" w:eastAsia="宋体"/>
        </w:rPr>
        <w:t>母乳管理</w:t>
      </w:r>
    </w:p>
    <w:p>
      <w:pPr>
        <w:ind w:firstLine="560" w:firstLineChars="200"/>
        <w:rPr>
          <w:rFonts w:ascii="宋体" w:hAnsi="宋体"/>
          <w:sz w:val="28"/>
          <w:szCs w:val="28"/>
        </w:rPr>
      </w:pPr>
      <w:r>
        <w:rPr>
          <w:rFonts w:hint="eastAsia" w:ascii="宋体" w:hAnsi="宋体"/>
          <w:sz w:val="28"/>
          <w:szCs w:val="28"/>
        </w:rPr>
        <w:t>应能够提供患儿家长送母乳记录信息：患儿，家长姓名，登记时间，奶量，存储位置；</w:t>
      </w:r>
    </w:p>
    <w:p>
      <w:pPr>
        <w:ind w:firstLine="560" w:firstLineChars="200"/>
        <w:rPr>
          <w:rFonts w:ascii="宋体" w:hAnsi="宋体"/>
          <w:sz w:val="28"/>
          <w:szCs w:val="28"/>
        </w:rPr>
      </w:pPr>
      <w:r>
        <w:rPr>
          <w:rFonts w:hint="eastAsia" w:ascii="宋体" w:hAnsi="宋体"/>
          <w:sz w:val="28"/>
          <w:szCs w:val="28"/>
        </w:rPr>
        <w:t xml:space="preserve"> 应能够提供母乳使用的记录：记录母乳每次使用奶量，使用时间，剩余奶量；</w:t>
      </w:r>
    </w:p>
    <w:p>
      <w:pPr>
        <w:pStyle w:val="7"/>
        <w:rPr>
          <w:rFonts w:ascii="宋体" w:hAnsi="宋体" w:eastAsia="宋体"/>
        </w:rPr>
      </w:pPr>
      <w:r>
        <w:rPr>
          <w:rFonts w:hint="eastAsia" w:ascii="宋体" w:hAnsi="宋体" w:eastAsia="宋体"/>
        </w:rPr>
        <w:t>护理交班排班</w:t>
      </w:r>
    </w:p>
    <w:p>
      <w:pPr>
        <w:ind w:firstLine="560" w:firstLineChars="200"/>
        <w:rPr>
          <w:rFonts w:ascii="宋体" w:hAnsi="宋体"/>
          <w:sz w:val="28"/>
          <w:szCs w:val="28"/>
        </w:rPr>
      </w:pPr>
      <w:r>
        <w:rPr>
          <w:rFonts w:hint="eastAsia" w:ascii="宋体" w:hAnsi="宋体"/>
          <w:sz w:val="28"/>
          <w:szCs w:val="28"/>
        </w:rPr>
        <w:t>应能够提供护理人员在班次交接时，组长的患者分配，以及相关护士历史护理病情的参考；</w:t>
      </w:r>
    </w:p>
    <w:p>
      <w:pPr>
        <w:ind w:firstLine="560" w:firstLineChars="200"/>
        <w:rPr>
          <w:rFonts w:ascii="宋体" w:hAnsi="宋体"/>
          <w:sz w:val="28"/>
          <w:szCs w:val="28"/>
        </w:rPr>
      </w:pPr>
      <w:r>
        <w:rPr>
          <w:rFonts w:hint="eastAsia" w:ascii="宋体" w:hAnsi="宋体"/>
          <w:sz w:val="28"/>
          <w:szCs w:val="28"/>
        </w:rPr>
        <w:t>应能够提供对护理人员的工作时长、病种、班次的统计及数据导出；</w:t>
      </w:r>
    </w:p>
    <w:p>
      <w:pPr>
        <w:pStyle w:val="7"/>
        <w:rPr>
          <w:rFonts w:ascii="宋体" w:hAnsi="宋体" w:eastAsia="宋体"/>
        </w:rPr>
      </w:pPr>
      <w:r>
        <w:rPr>
          <w:rFonts w:hint="eastAsia" w:ascii="宋体" w:hAnsi="宋体" w:eastAsia="宋体"/>
        </w:rPr>
        <w:t>护理交班</w:t>
      </w:r>
    </w:p>
    <w:p>
      <w:pPr>
        <w:ind w:firstLine="560" w:firstLineChars="200"/>
        <w:rPr>
          <w:rFonts w:ascii="宋体" w:hAnsi="宋体"/>
          <w:sz w:val="28"/>
          <w:szCs w:val="28"/>
        </w:rPr>
      </w:pPr>
      <w:r>
        <w:rPr>
          <w:rFonts w:hint="eastAsia" w:ascii="宋体" w:hAnsi="宋体"/>
          <w:sz w:val="28"/>
          <w:szCs w:val="28"/>
        </w:rPr>
        <w:t>应能够提供护理人员大交班情况统计：每日新入患者人数，出院人数，现有患儿人数；病重人数；病危人数；危重与新入患儿情况描述；</w:t>
      </w:r>
    </w:p>
    <w:p>
      <w:pPr>
        <w:ind w:firstLine="560" w:firstLineChars="200"/>
        <w:rPr>
          <w:rFonts w:ascii="宋体" w:hAnsi="宋体"/>
          <w:sz w:val="28"/>
          <w:szCs w:val="28"/>
        </w:rPr>
      </w:pPr>
      <w:r>
        <w:rPr>
          <w:rFonts w:hint="eastAsia" w:ascii="宋体" w:hAnsi="宋体"/>
          <w:sz w:val="28"/>
          <w:szCs w:val="28"/>
        </w:rPr>
        <w:t>应能够提供护理人员床旁交班情况：提供床旁病情交接模板来支持快速录入，提高效率；</w:t>
      </w:r>
    </w:p>
    <w:p>
      <w:pPr>
        <w:pStyle w:val="7"/>
        <w:rPr>
          <w:rFonts w:ascii="宋体" w:hAnsi="宋体" w:eastAsia="宋体"/>
        </w:rPr>
      </w:pPr>
      <w:r>
        <w:rPr>
          <w:rFonts w:hint="eastAsia" w:ascii="宋体" w:hAnsi="宋体" w:eastAsia="宋体"/>
        </w:rPr>
        <w:t>护理计划</w:t>
      </w:r>
    </w:p>
    <w:p>
      <w:pPr>
        <w:ind w:firstLine="560" w:firstLineChars="200"/>
        <w:rPr>
          <w:rFonts w:ascii="宋体" w:hAnsi="宋体"/>
          <w:sz w:val="28"/>
          <w:szCs w:val="28"/>
        </w:rPr>
      </w:pPr>
      <w:r>
        <w:rPr>
          <w:rFonts w:hint="eastAsia" w:ascii="宋体" w:hAnsi="宋体"/>
          <w:sz w:val="28"/>
          <w:szCs w:val="28"/>
        </w:rPr>
        <w:t>应能够提供专业的护理诊断，目标，措施字典来支持制定护理计划；</w:t>
      </w:r>
    </w:p>
    <w:p>
      <w:pPr>
        <w:ind w:firstLine="560" w:firstLineChars="200"/>
        <w:rPr>
          <w:rFonts w:ascii="宋体" w:hAnsi="宋体"/>
          <w:sz w:val="28"/>
          <w:szCs w:val="28"/>
        </w:rPr>
      </w:pPr>
      <w:r>
        <w:rPr>
          <w:rFonts w:hint="eastAsia" w:ascii="宋体" w:hAnsi="宋体"/>
          <w:sz w:val="28"/>
          <w:szCs w:val="28"/>
        </w:rPr>
        <w:t>应能够提供护理计划的评价：每班对于诊断的结果进行评价以及调整护理措施；</w:t>
      </w:r>
    </w:p>
    <w:p>
      <w:pPr>
        <w:ind w:firstLine="560" w:firstLineChars="200"/>
        <w:rPr>
          <w:rFonts w:ascii="宋体" w:hAnsi="宋体"/>
          <w:sz w:val="28"/>
          <w:szCs w:val="28"/>
        </w:rPr>
      </w:pPr>
      <w:r>
        <w:rPr>
          <w:rFonts w:hint="eastAsia" w:ascii="宋体" w:hAnsi="宋体"/>
          <w:sz w:val="28"/>
          <w:szCs w:val="28"/>
        </w:rPr>
        <w:t>应能够提供根据护理计划形成每日责任护士工作计划清单；</w:t>
      </w:r>
    </w:p>
    <w:p>
      <w:pPr>
        <w:pStyle w:val="7"/>
        <w:rPr>
          <w:rFonts w:ascii="宋体" w:hAnsi="宋体" w:eastAsia="宋体"/>
        </w:rPr>
      </w:pPr>
      <w:r>
        <w:rPr>
          <w:rFonts w:hint="eastAsia" w:ascii="宋体" w:hAnsi="宋体" w:eastAsia="宋体"/>
        </w:rPr>
        <w:t>设备数据采集</w:t>
      </w:r>
    </w:p>
    <w:p>
      <w:pPr>
        <w:ind w:firstLine="560" w:firstLineChars="200"/>
        <w:rPr>
          <w:rFonts w:ascii="宋体" w:hAnsi="宋体"/>
          <w:sz w:val="28"/>
          <w:szCs w:val="28"/>
        </w:rPr>
      </w:pPr>
      <w:r>
        <w:rPr>
          <w:rFonts w:hint="eastAsia" w:ascii="宋体" w:hAnsi="宋体"/>
          <w:sz w:val="28"/>
          <w:szCs w:val="28"/>
        </w:rPr>
        <w:t>应能够提供工业级且有自主定制的数据采集器来提供数据安全性稳定性；</w:t>
      </w:r>
    </w:p>
    <w:p>
      <w:pPr>
        <w:ind w:firstLine="560" w:firstLineChars="200"/>
        <w:rPr>
          <w:rFonts w:ascii="宋体" w:hAnsi="宋体"/>
          <w:sz w:val="28"/>
          <w:szCs w:val="28"/>
        </w:rPr>
      </w:pPr>
      <w:r>
        <w:rPr>
          <w:rFonts w:hint="eastAsia" w:ascii="宋体" w:hAnsi="宋体"/>
          <w:sz w:val="28"/>
          <w:szCs w:val="28"/>
        </w:rPr>
        <w:t>应能够自动采集床旁设备支持输出的参数数据：监护仪，呼吸机，输液泵，蓝光箱，暖箱；</w:t>
      </w:r>
    </w:p>
    <w:p>
      <w:pPr>
        <w:ind w:firstLine="560" w:firstLineChars="200"/>
        <w:rPr>
          <w:rFonts w:ascii="宋体" w:hAnsi="宋体"/>
          <w:sz w:val="28"/>
          <w:szCs w:val="28"/>
        </w:rPr>
      </w:pPr>
    </w:p>
    <w:p>
      <w:pPr>
        <w:pStyle w:val="6"/>
        <w:rPr>
          <w:rFonts w:ascii="宋体" w:hAnsi="宋体" w:eastAsia="宋体"/>
          <w:sz w:val="28"/>
        </w:rPr>
      </w:pPr>
      <w:r>
        <w:rPr>
          <w:rFonts w:hint="eastAsia" w:ascii="宋体" w:hAnsi="宋体" w:eastAsia="宋体"/>
          <w:sz w:val="28"/>
        </w:rPr>
        <w:t>新生儿重症医生工作站</w:t>
      </w:r>
    </w:p>
    <w:p>
      <w:pPr>
        <w:pStyle w:val="7"/>
        <w:rPr>
          <w:rFonts w:ascii="宋体" w:hAnsi="宋体" w:eastAsia="宋体"/>
        </w:rPr>
      </w:pPr>
      <w:r>
        <w:rPr>
          <w:rFonts w:hint="eastAsia" w:ascii="宋体" w:hAnsi="宋体" w:eastAsia="宋体"/>
        </w:rPr>
        <w:t>重症质控指标</w:t>
      </w:r>
    </w:p>
    <w:p>
      <w:pPr>
        <w:ind w:firstLine="560" w:firstLineChars="200"/>
        <w:rPr>
          <w:rFonts w:ascii="宋体" w:hAnsi="宋体"/>
          <w:sz w:val="28"/>
          <w:szCs w:val="28"/>
        </w:rPr>
      </w:pPr>
      <w:r>
        <w:rPr>
          <w:rFonts w:hint="eastAsia" w:ascii="宋体" w:hAnsi="宋体"/>
          <w:sz w:val="28"/>
          <w:szCs w:val="28"/>
        </w:rPr>
        <w:t>应能够提供符合国家标准要求的15项重症质控指标统计，如：ICU患者收治率统计；ICU患者收治床日率统计；急性生理与慢性健康（APACHII评分）&gt;=15分患者收治率统计；感染性休克3h集束化疗（bundle）完成率统计；感染性休克6h集束化疗（bundle）完成率统计；抗菌药物治疗前病原学送检率统计；深静脉血栓（DVT）预防率统计；患者预计病死率统计；患者标化病死指数统计；非计划气管插管拔管率统计；气管插管拔管后48小时内再插管率统计；非计划转入ICU率统计；转出ICU48小时内重返率统计；呼吸机相关性肺炎（VAP）发病率统计；血管内导管相关血流感染（CRBSI）发病率统计；导尿管相关泌尿系感染（CAUTI）发病率统计；</w:t>
      </w:r>
    </w:p>
    <w:p>
      <w:pPr>
        <w:pStyle w:val="7"/>
        <w:rPr>
          <w:rFonts w:ascii="宋体" w:hAnsi="宋体" w:eastAsia="宋体"/>
        </w:rPr>
      </w:pPr>
      <w:r>
        <w:rPr>
          <w:rFonts w:hint="eastAsia" w:ascii="宋体" w:hAnsi="宋体" w:eastAsia="宋体"/>
        </w:rPr>
        <w:t>报表统计</w:t>
      </w:r>
    </w:p>
    <w:p>
      <w:pPr>
        <w:ind w:firstLine="560" w:firstLineChars="200"/>
        <w:rPr>
          <w:rFonts w:ascii="宋体" w:hAnsi="宋体"/>
          <w:sz w:val="28"/>
          <w:szCs w:val="28"/>
        </w:rPr>
      </w:pPr>
      <w:r>
        <w:rPr>
          <w:rFonts w:hint="eastAsia" w:ascii="宋体" w:hAnsi="宋体"/>
          <w:sz w:val="28"/>
          <w:szCs w:val="28"/>
        </w:rPr>
        <w:t>应能够提供科室常用的报表统计，工作量报表：护士工作量，工作时长，护理工作量，管路使用情况等；</w:t>
      </w:r>
    </w:p>
    <w:p>
      <w:pPr>
        <w:ind w:firstLine="560" w:firstLineChars="200"/>
        <w:rPr>
          <w:rFonts w:ascii="宋体" w:hAnsi="宋体"/>
          <w:sz w:val="28"/>
          <w:szCs w:val="28"/>
        </w:rPr>
      </w:pPr>
      <w:r>
        <w:rPr>
          <w:rFonts w:hint="eastAsia" w:ascii="宋体" w:hAnsi="宋体"/>
          <w:sz w:val="28"/>
          <w:szCs w:val="28"/>
        </w:rPr>
        <w:t xml:space="preserve">应该能够提供专科质控指标的查询： </w:t>
      </w:r>
    </w:p>
    <w:p>
      <w:pPr>
        <w:ind w:firstLine="560" w:firstLineChars="200"/>
        <w:rPr>
          <w:rFonts w:ascii="宋体" w:hAnsi="宋体"/>
          <w:sz w:val="28"/>
          <w:szCs w:val="28"/>
        </w:rPr>
      </w:pPr>
    </w:p>
    <w:p>
      <w:pPr>
        <w:pStyle w:val="7"/>
        <w:rPr>
          <w:rFonts w:ascii="宋体" w:hAnsi="宋体" w:eastAsia="宋体"/>
        </w:rPr>
      </w:pPr>
      <w:r>
        <w:rPr>
          <w:rFonts w:hint="eastAsia" w:ascii="宋体" w:hAnsi="宋体" w:eastAsia="宋体"/>
        </w:rPr>
        <w:t>患者诊疗信息集成</w:t>
      </w:r>
    </w:p>
    <w:p>
      <w:pPr>
        <w:ind w:firstLine="560" w:firstLineChars="200"/>
        <w:rPr>
          <w:rFonts w:ascii="宋体" w:hAnsi="宋体"/>
          <w:sz w:val="28"/>
          <w:szCs w:val="28"/>
        </w:rPr>
      </w:pPr>
      <w:r>
        <w:rPr>
          <w:rFonts w:hint="eastAsia" w:ascii="宋体" w:hAnsi="宋体"/>
          <w:sz w:val="28"/>
          <w:szCs w:val="28"/>
        </w:rPr>
        <w:t>应能够在同一界面集成患者基本信息，报警信息，检验信息，评分结果，体液平衡信息，血气结果等信息，能满足对关注的信息进行选配功能。</w:t>
      </w:r>
    </w:p>
    <w:p>
      <w:pPr>
        <w:pStyle w:val="7"/>
        <w:rPr>
          <w:rFonts w:ascii="宋体" w:hAnsi="宋体" w:eastAsia="宋体"/>
        </w:rPr>
      </w:pPr>
      <w:r>
        <w:rPr>
          <w:rFonts w:hint="eastAsia" w:ascii="宋体" w:hAnsi="宋体" w:eastAsia="宋体"/>
        </w:rPr>
        <w:t>人体系统分析</w:t>
      </w:r>
    </w:p>
    <w:p>
      <w:pPr>
        <w:ind w:firstLine="560" w:firstLineChars="200"/>
        <w:rPr>
          <w:rFonts w:ascii="宋体" w:hAnsi="宋体"/>
          <w:sz w:val="28"/>
          <w:szCs w:val="28"/>
        </w:rPr>
      </w:pPr>
      <w:r>
        <w:rPr>
          <w:rFonts w:hint="eastAsia" w:ascii="宋体" w:hAnsi="宋体"/>
          <w:sz w:val="28"/>
          <w:szCs w:val="28"/>
        </w:rPr>
        <w:t>▲应能够提供围绕呼吸系统，循环系统，肾脏系统，出凝血，免疫系统等系统的不同监测，抽取最新实时数据，了解患者各个系统的最新的病情反应与治疗效果。</w:t>
      </w:r>
    </w:p>
    <w:p>
      <w:pPr>
        <w:pStyle w:val="7"/>
        <w:rPr>
          <w:rFonts w:ascii="宋体" w:hAnsi="宋体" w:eastAsia="宋体"/>
        </w:rPr>
      </w:pPr>
      <w:r>
        <w:rPr>
          <w:rFonts w:hint="eastAsia" w:ascii="宋体" w:hAnsi="宋体" w:eastAsia="宋体"/>
        </w:rPr>
        <w:t>呼吸系统监测</w:t>
      </w:r>
    </w:p>
    <w:p>
      <w:pPr>
        <w:ind w:firstLine="560" w:firstLineChars="200"/>
        <w:rPr>
          <w:rFonts w:ascii="宋体" w:hAnsi="宋体"/>
          <w:sz w:val="28"/>
          <w:szCs w:val="28"/>
        </w:rPr>
      </w:pPr>
      <w:r>
        <w:rPr>
          <w:rFonts w:hint="eastAsia" w:ascii="宋体" w:hAnsi="宋体"/>
          <w:sz w:val="28"/>
          <w:szCs w:val="28"/>
        </w:rPr>
        <w:t>应能够提供基于人体呼吸系统的持续监测模型：呼吸系统相关的呼吸机参数，痰液等护理信息，血气结果等；</w:t>
      </w:r>
    </w:p>
    <w:p>
      <w:pPr>
        <w:ind w:firstLine="560" w:firstLineChars="200"/>
        <w:rPr>
          <w:rFonts w:ascii="宋体" w:hAnsi="宋体"/>
          <w:sz w:val="28"/>
          <w:szCs w:val="28"/>
        </w:rPr>
      </w:pPr>
      <w:r>
        <w:rPr>
          <w:rFonts w:hint="eastAsia" w:ascii="宋体" w:hAnsi="宋体"/>
          <w:sz w:val="28"/>
          <w:szCs w:val="28"/>
        </w:rPr>
        <w:t>▲应能够根据呼吸系统监测模型自动实时抽取数据，形成同轴的趋势变化分析曲线或表格，同时提供参数的异常值提醒，帮助医生掌握呼吸系统的病情变化与治疗效果，进而辅助医生调整治疗方案。</w:t>
      </w:r>
    </w:p>
    <w:p>
      <w:pPr>
        <w:pStyle w:val="7"/>
        <w:rPr>
          <w:rFonts w:ascii="宋体" w:hAnsi="宋体" w:eastAsia="宋体"/>
        </w:rPr>
      </w:pPr>
      <w:r>
        <w:rPr>
          <w:rFonts w:hint="eastAsia" w:ascii="宋体" w:hAnsi="宋体" w:eastAsia="宋体"/>
        </w:rPr>
        <w:t>循环系统监测</w:t>
      </w:r>
    </w:p>
    <w:p>
      <w:pPr>
        <w:ind w:firstLine="560" w:firstLineChars="200"/>
        <w:rPr>
          <w:rFonts w:ascii="宋体" w:hAnsi="宋体"/>
          <w:sz w:val="28"/>
          <w:szCs w:val="28"/>
        </w:rPr>
      </w:pPr>
      <w:r>
        <w:rPr>
          <w:rFonts w:hint="eastAsia" w:ascii="宋体" w:hAnsi="宋体"/>
          <w:sz w:val="28"/>
          <w:szCs w:val="28"/>
        </w:rPr>
        <w:t>应能够根据循环系统监测模型自动实时抽取数据，形成同轴的趋势变化分析，同时提供参数的异常值提醒，帮助医生掌握循环系统的病情变化与治疗效果，进而辅助医生调整治疗方案。</w:t>
      </w:r>
    </w:p>
    <w:p>
      <w:pPr>
        <w:ind w:firstLine="560" w:firstLineChars="200"/>
        <w:rPr>
          <w:rFonts w:ascii="宋体" w:hAnsi="宋体"/>
          <w:sz w:val="28"/>
          <w:szCs w:val="28"/>
        </w:rPr>
      </w:pPr>
      <w:r>
        <w:rPr>
          <w:rFonts w:hint="eastAsia" w:ascii="宋体" w:hAnsi="宋体"/>
          <w:sz w:val="28"/>
          <w:szCs w:val="28"/>
        </w:rPr>
        <w:t>▲应能够提供基于人体循环系统的持续监测模型：循环系统相关的体征参数，血流动力学等信息，出入量平衡信息，抗生素等药物的使用信息等；</w:t>
      </w:r>
    </w:p>
    <w:p>
      <w:pPr>
        <w:pStyle w:val="7"/>
        <w:rPr>
          <w:rFonts w:ascii="宋体" w:hAnsi="宋体" w:eastAsia="宋体"/>
        </w:rPr>
      </w:pPr>
      <w:r>
        <w:rPr>
          <w:rFonts w:hint="eastAsia" w:ascii="宋体" w:hAnsi="宋体" w:eastAsia="宋体"/>
        </w:rPr>
        <w:t>免疫系统监测</w:t>
      </w:r>
    </w:p>
    <w:p>
      <w:pPr>
        <w:ind w:firstLine="560" w:firstLineChars="200"/>
        <w:rPr>
          <w:rFonts w:ascii="宋体" w:hAnsi="宋体"/>
          <w:sz w:val="28"/>
          <w:szCs w:val="28"/>
        </w:rPr>
      </w:pPr>
      <w:r>
        <w:rPr>
          <w:rFonts w:hint="eastAsia" w:ascii="宋体" w:hAnsi="宋体"/>
          <w:sz w:val="28"/>
          <w:szCs w:val="28"/>
        </w:rPr>
        <w:t>应能够提供基于人体免疫系统的持续监测模型：免疫系统相关的检验参数免疫球蛋白和淋巴细胞亚群等；</w:t>
      </w:r>
    </w:p>
    <w:p>
      <w:pPr>
        <w:ind w:firstLine="560" w:firstLineChars="200"/>
        <w:rPr>
          <w:rFonts w:ascii="宋体" w:hAnsi="宋体"/>
          <w:sz w:val="28"/>
          <w:szCs w:val="28"/>
        </w:rPr>
      </w:pPr>
      <w:r>
        <w:rPr>
          <w:rFonts w:hint="eastAsia" w:ascii="宋体" w:hAnsi="宋体"/>
          <w:sz w:val="28"/>
          <w:szCs w:val="28"/>
        </w:rPr>
        <w:t>应能够根据免疫系统监测模型自动实时抽取数据，形成同轴的趋势变化分析曲线或表格，同时提供参数的异常值提醒，帮助医生掌握免疫系统的病情变化与治疗效果，进而辅助医生调整治疗方案。</w:t>
      </w:r>
    </w:p>
    <w:p>
      <w:pPr>
        <w:pStyle w:val="7"/>
        <w:rPr>
          <w:rFonts w:ascii="宋体" w:hAnsi="宋体" w:eastAsia="宋体"/>
        </w:rPr>
      </w:pPr>
      <w:r>
        <w:rPr>
          <w:rFonts w:hint="eastAsia" w:ascii="宋体" w:hAnsi="宋体" w:eastAsia="宋体"/>
        </w:rPr>
        <w:t>肾脏系统监测</w:t>
      </w:r>
    </w:p>
    <w:p>
      <w:pPr>
        <w:ind w:firstLine="560" w:firstLineChars="200"/>
        <w:rPr>
          <w:rFonts w:ascii="宋体" w:hAnsi="宋体"/>
          <w:sz w:val="28"/>
          <w:szCs w:val="28"/>
        </w:rPr>
      </w:pPr>
      <w:r>
        <w:rPr>
          <w:rFonts w:hint="eastAsia" w:ascii="宋体" w:hAnsi="宋体"/>
          <w:sz w:val="28"/>
          <w:szCs w:val="28"/>
        </w:rPr>
        <w:t>应能够提供基于人体肾脏系统的持续监测模型：肾脏系统相关的肾功能检验信息，利尿药的使用信息，CRRT信息等；</w:t>
      </w:r>
    </w:p>
    <w:p>
      <w:pPr>
        <w:ind w:firstLine="560" w:firstLineChars="200"/>
        <w:rPr>
          <w:rFonts w:ascii="宋体" w:hAnsi="宋体"/>
          <w:sz w:val="28"/>
          <w:szCs w:val="28"/>
        </w:rPr>
      </w:pPr>
      <w:r>
        <w:rPr>
          <w:rFonts w:hint="eastAsia" w:ascii="宋体" w:hAnsi="宋体"/>
          <w:sz w:val="28"/>
          <w:szCs w:val="28"/>
        </w:rPr>
        <w:t>应能够根据肾脏系统监测模型自动实时抽取数据，形成同轴的趋势变化分析曲线或表格，同时提供参数的异常值提醒，帮助医生掌握肾脏系统的病情变化与治疗效果，进而辅助医生调整治疗方案。</w:t>
      </w:r>
    </w:p>
    <w:p>
      <w:pPr>
        <w:pStyle w:val="7"/>
        <w:rPr>
          <w:rFonts w:ascii="宋体" w:hAnsi="宋体" w:eastAsia="宋体"/>
        </w:rPr>
      </w:pPr>
      <w:r>
        <w:rPr>
          <w:rFonts w:hint="eastAsia" w:ascii="宋体" w:hAnsi="宋体" w:eastAsia="宋体"/>
        </w:rPr>
        <w:t>出凝血监测</w:t>
      </w:r>
    </w:p>
    <w:p>
      <w:pPr>
        <w:ind w:firstLine="560" w:firstLineChars="200"/>
        <w:rPr>
          <w:rFonts w:ascii="宋体" w:hAnsi="宋体"/>
          <w:sz w:val="28"/>
          <w:szCs w:val="28"/>
        </w:rPr>
      </w:pPr>
      <w:r>
        <w:rPr>
          <w:rFonts w:hint="eastAsia" w:ascii="宋体" w:hAnsi="宋体"/>
          <w:sz w:val="28"/>
          <w:szCs w:val="28"/>
        </w:rPr>
        <w:t>应能够提供基于人体出凝血相关的检验参数，实时抽取数据，形成同轴的趋势变化分析曲线或表格，同时提供参数的异常值提醒，帮助医生掌握出凝血的病情变化与治疗效果，进而辅助医生调整治疗方案。</w:t>
      </w:r>
    </w:p>
    <w:p>
      <w:pPr>
        <w:pStyle w:val="7"/>
        <w:rPr>
          <w:rFonts w:ascii="宋体" w:hAnsi="宋体" w:eastAsia="宋体"/>
        </w:rPr>
      </w:pPr>
      <w:r>
        <w:rPr>
          <w:rFonts w:hint="eastAsia" w:ascii="宋体" w:hAnsi="宋体" w:eastAsia="宋体"/>
        </w:rPr>
        <w:t>信息集成</w:t>
      </w:r>
    </w:p>
    <w:p>
      <w:pPr>
        <w:ind w:firstLine="560" w:firstLineChars="200"/>
        <w:rPr>
          <w:rFonts w:ascii="宋体" w:hAnsi="宋体"/>
          <w:sz w:val="28"/>
          <w:szCs w:val="28"/>
        </w:rPr>
      </w:pPr>
      <w:r>
        <w:rPr>
          <w:rFonts w:hint="eastAsia" w:ascii="宋体" w:hAnsi="宋体"/>
          <w:sz w:val="28"/>
          <w:szCs w:val="28"/>
        </w:rPr>
        <w:t>应能够提供电子病历的集成浏览；</w:t>
      </w:r>
    </w:p>
    <w:p>
      <w:pPr>
        <w:ind w:firstLine="560" w:firstLineChars="200"/>
        <w:rPr>
          <w:rFonts w:ascii="宋体" w:hAnsi="宋体"/>
          <w:sz w:val="28"/>
          <w:szCs w:val="28"/>
        </w:rPr>
      </w:pPr>
      <w:r>
        <w:rPr>
          <w:rFonts w:hint="eastAsia" w:ascii="宋体" w:hAnsi="宋体"/>
          <w:sz w:val="28"/>
          <w:szCs w:val="28"/>
        </w:rPr>
        <w:t>应能够在医生站查看护士站医嘱执行信息的功能；</w:t>
      </w:r>
    </w:p>
    <w:p>
      <w:pPr>
        <w:ind w:firstLine="560" w:firstLineChars="200"/>
        <w:rPr>
          <w:rFonts w:ascii="宋体" w:hAnsi="宋体"/>
          <w:sz w:val="28"/>
          <w:szCs w:val="28"/>
        </w:rPr>
      </w:pPr>
      <w:r>
        <w:rPr>
          <w:rFonts w:hint="eastAsia" w:ascii="宋体" w:hAnsi="宋体"/>
          <w:sz w:val="28"/>
          <w:szCs w:val="28"/>
        </w:rPr>
        <w:t>应能够检验检查信息结果查看；</w:t>
      </w:r>
    </w:p>
    <w:p>
      <w:pPr>
        <w:pStyle w:val="7"/>
        <w:rPr>
          <w:rFonts w:ascii="宋体" w:hAnsi="宋体" w:eastAsia="宋体"/>
        </w:rPr>
      </w:pPr>
      <w:r>
        <w:rPr>
          <w:rFonts w:hint="eastAsia" w:ascii="宋体" w:hAnsi="宋体" w:eastAsia="宋体"/>
        </w:rPr>
        <w:t>检验检查结果查看</w:t>
      </w:r>
    </w:p>
    <w:p>
      <w:pPr>
        <w:ind w:firstLine="560" w:firstLineChars="200"/>
        <w:rPr>
          <w:rFonts w:ascii="宋体" w:hAnsi="宋体"/>
          <w:sz w:val="28"/>
          <w:szCs w:val="28"/>
        </w:rPr>
      </w:pPr>
      <w:r>
        <w:rPr>
          <w:rFonts w:hint="eastAsia" w:ascii="宋体" w:hAnsi="宋体"/>
          <w:sz w:val="28"/>
          <w:szCs w:val="28"/>
        </w:rPr>
        <w:t>应能够提供连续的检查结果记录查看功能：汇总检查报告和图像；</w:t>
      </w:r>
    </w:p>
    <w:p>
      <w:pPr>
        <w:ind w:firstLine="560" w:firstLineChars="200"/>
        <w:rPr>
          <w:rFonts w:ascii="宋体" w:hAnsi="宋体"/>
          <w:sz w:val="28"/>
          <w:szCs w:val="28"/>
        </w:rPr>
      </w:pPr>
      <w:r>
        <w:rPr>
          <w:rFonts w:hint="eastAsia" w:ascii="宋体" w:hAnsi="宋体"/>
          <w:sz w:val="28"/>
          <w:szCs w:val="28"/>
        </w:rPr>
        <w:t>应能够提供连续的检验结果查看功能：汇总所有的检验结果数据；</w:t>
      </w:r>
    </w:p>
    <w:p>
      <w:pPr>
        <w:ind w:firstLine="560" w:firstLineChars="200"/>
        <w:rPr>
          <w:rFonts w:ascii="宋体" w:hAnsi="宋体"/>
          <w:sz w:val="28"/>
          <w:szCs w:val="28"/>
        </w:rPr>
      </w:pPr>
      <w:r>
        <w:rPr>
          <w:rFonts w:hint="eastAsia" w:ascii="宋体" w:hAnsi="宋体"/>
          <w:sz w:val="28"/>
          <w:szCs w:val="28"/>
        </w:rPr>
        <w:t>应能够提供检验异常值的提醒功能；</w:t>
      </w:r>
    </w:p>
    <w:p>
      <w:pPr>
        <w:ind w:firstLine="560" w:firstLineChars="200"/>
        <w:rPr>
          <w:rFonts w:ascii="宋体" w:hAnsi="宋体"/>
          <w:sz w:val="28"/>
          <w:szCs w:val="28"/>
        </w:rPr>
      </w:pPr>
      <w:r>
        <w:rPr>
          <w:rFonts w:hint="eastAsia" w:ascii="宋体" w:hAnsi="宋体"/>
          <w:sz w:val="28"/>
          <w:szCs w:val="28"/>
        </w:rPr>
        <w:t>应能够提供检验结果的多参数同轴变化趋势分析功能；</w:t>
      </w:r>
    </w:p>
    <w:p>
      <w:pPr>
        <w:pStyle w:val="7"/>
        <w:rPr>
          <w:rFonts w:ascii="宋体" w:hAnsi="宋体" w:eastAsia="宋体"/>
        </w:rPr>
      </w:pPr>
      <w:r>
        <w:rPr>
          <w:rFonts w:hint="eastAsia" w:ascii="宋体" w:hAnsi="宋体" w:eastAsia="宋体"/>
        </w:rPr>
        <w:t>重症医生评估</w:t>
      </w:r>
    </w:p>
    <w:p>
      <w:pPr>
        <w:ind w:firstLine="560" w:firstLineChars="200"/>
        <w:rPr>
          <w:rFonts w:ascii="宋体" w:hAnsi="宋体"/>
          <w:sz w:val="28"/>
          <w:szCs w:val="28"/>
        </w:rPr>
      </w:pPr>
      <w:r>
        <w:rPr>
          <w:rFonts w:hint="eastAsia" w:ascii="宋体" w:hAnsi="宋体"/>
          <w:sz w:val="28"/>
          <w:szCs w:val="28"/>
        </w:rPr>
        <w:t xml:space="preserve">应提供科室常用的标准评估评分列表：APACHII、SOFA、GCS、CAM-ICU、TISS、RASS、SARSII、MODS、ASA、Ranson、Murray等。 </w:t>
      </w:r>
    </w:p>
    <w:p>
      <w:pPr>
        <w:ind w:firstLine="560" w:firstLineChars="200"/>
        <w:rPr>
          <w:rFonts w:ascii="宋体" w:hAnsi="宋体"/>
          <w:sz w:val="28"/>
          <w:szCs w:val="28"/>
        </w:rPr>
      </w:pPr>
      <w:r>
        <w:rPr>
          <w:rFonts w:hint="eastAsia" w:ascii="宋体" w:hAnsi="宋体"/>
          <w:sz w:val="28"/>
          <w:szCs w:val="28"/>
        </w:rPr>
        <w:t>应能够提供评分结果趋势分析功能；</w:t>
      </w:r>
    </w:p>
    <w:p>
      <w:pPr>
        <w:ind w:firstLine="560" w:firstLineChars="200"/>
        <w:rPr>
          <w:rFonts w:ascii="宋体" w:hAnsi="宋体"/>
          <w:sz w:val="28"/>
          <w:szCs w:val="28"/>
        </w:rPr>
      </w:pPr>
      <w:r>
        <w:rPr>
          <w:rFonts w:hint="eastAsia" w:ascii="宋体" w:hAnsi="宋体"/>
          <w:sz w:val="28"/>
          <w:szCs w:val="28"/>
        </w:rPr>
        <w:t>应能够根据评分项目，自动抽取体征参数，检验结果等数据实现评分自动化；</w:t>
      </w:r>
    </w:p>
    <w:p>
      <w:pPr>
        <w:pStyle w:val="7"/>
        <w:rPr>
          <w:rFonts w:ascii="宋体" w:hAnsi="宋体" w:eastAsia="宋体"/>
        </w:rPr>
      </w:pPr>
      <w:r>
        <w:rPr>
          <w:rFonts w:hint="eastAsia" w:ascii="宋体" w:hAnsi="宋体" w:eastAsia="宋体"/>
        </w:rPr>
        <w:t>预警情况显示</w:t>
      </w:r>
    </w:p>
    <w:p>
      <w:pPr>
        <w:ind w:firstLine="560" w:firstLineChars="200"/>
        <w:rPr>
          <w:rFonts w:ascii="宋体" w:hAnsi="宋体"/>
          <w:sz w:val="28"/>
          <w:szCs w:val="28"/>
        </w:rPr>
      </w:pPr>
      <w:r>
        <w:rPr>
          <w:rFonts w:hint="eastAsia" w:ascii="宋体" w:hAnsi="宋体"/>
          <w:sz w:val="28"/>
          <w:szCs w:val="28"/>
        </w:rPr>
        <w:t>要求能够根据体征预警阈值提醒异常值；</w:t>
      </w:r>
    </w:p>
    <w:p>
      <w:pPr>
        <w:ind w:firstLine="560" w:firstLineChars="200"/>
        <w:rPr>
          <w:rFonts w:ascii="宋体" w:hAnsi="宋体"/>
          <w:sz w:val="28"/>
          <w:szCs w:val="28"/>
        </w:rPr>
      </w:pPr>
      <w:r>
        <w:rPr>
          <w:rFonts w:hint="eastAsia" w:ascii="宋体" w:hAnsi="宋体"/>
          <w:sz w:val="28"/>
          <w:szCs w:val="28"/>
        </w:rPr>
        <w:t>要求同步检验数据的异常值提醒；</w:t>
      </w:r>
    </w:p>
    <w:p>
      <w:pPr>
        <w:ind w:firstLine="560" w:firstLineChars="200"/>
        <w:rPr>
          <w:rFonts w:ascii="宋体" w:hAnsi="宋体"/>
          <w:sz w:val="28"/>
          <w:szCs w:val="28"/>
        </w:rPr>
      </w:pPr>
      <w:r>
        <w:rPr>
          <w:rFonts w:hint="eastAsia" w:ascii="宋体" w:hAnsi="宋体"/>
          <w:sz w:val="28"/>
          <w:szCs w:val="28"/>
        </w:rPr>
        <w:t>要求提供每种管路的置管有效期超期提醒；</w:t>
      </w:r>
    </w:p>
    <w:p>
      <w:pPr>
        <w:ind w:firstLine="560" w:firstLineChars="200"/>
        <w:rPr>
          <w:rFonts w:ascii="宋体" w:hAnsi="宋体"/>
          <w:sz w:val="28"/>
          <w:szCs w:val="28"/>
        </w:rPr>
      </w:pPr>
      <w:r>
        <w:rPr>
          <w:rFonts w:hint="eastAsia" w:ascii="宋体" w:hAnsi="宋体"/>
          <w:sz w:val="28"/>
          <w:szCs w:val="28"/>
        </w:rPr>
        <w:t>定义患者出入量预警阈值提醒异常值；</w:t>
      </w:r>
    </w:p>
    <w:p>
      <w:pPr>
        <w:ind w:firstLine="560" w:firstLineChars="200"/>
        <w:rPr>
          <w:rFonts w:ascii="宋体" w:hAnsi="宋体"/>
          <w:sz w:val="28"/>
          <w:szCs w:val="28"/>
        </w:rPr>
      </w:pPr>
      <w:r>
        <w:rPr>
          <w:rFonts w:hint="eastAsia" w:ascii="宋体" w:hAnsi="宋体"/>
          <w:sz w:val="28"/>
          <w:szCs w:val="28"/>
        </w:rPr>
        <w:t>对于评分结果的严重分值进行提醒；</w:t>
      </w:r>
    </w:p>
    <w:p>
      <w:pPr>
        <w:pStyle w:val="7"/>
        <w:rPr>
          <w:rFonts w:ascii="宋体" w:hAnsi="宋体" w:eastAsia="宋体"/>
        </w:rPr>
      </w:pPr>
      <w:r>
        <w:rPr>
          <w:rFonts w:hint="eastAsia" w:ascii="宋体" w:hAnsi="宋体" w:eastAsia="宋体"/>
        </w:rPr>
        <w:t>感染数据分析</w:t>
      </w:r>
    </w:p>
    <w:p>
      <w:pPr>
        <w:ind w:firstLine="560" w:firstLineChars="200"/>
        <w:rPr>
          <w:rFonts w:ascii="宋体" w:hAnsi="宋体"/>
          <w:sz w:val="28"/>
          <w:szCs w:val="28"/>
        </w:rPr>
      </w:pPr>
      <w:r>
        <w:rPr>
          <w:rFonts w:hint="eastAsia" w:ascii="宋体" w:hAnsi="宋体"/>
          <w:sz w:val="28"/>
          <w:szCs w:val="28"/>
        </w:rPr>
        <w:t>应能够根据感染监测模型自动实时抽取数据，形成同轴的趋势变化分析曲线或表格，同时提供参数的异常值提醒，帮助医生掌握感染相关的病情变化与治疗效果，进而辅助医生调整治疗方案；</w:t>
      </w:r>
    </w:p>
    <w:p>
      <w:pPr>
        <w:ind w:firstLine="560" w:firstLineChars="200"/>
        <w:rPr>
          <w:rFonts w:ascii="宋体" w:hAnsi="宋体"/>
          <w:sz w:val="28"/>
          <w:szCs w:val="28"/>
        </w:rPr>
      </w:pPr>
      <w:r>
        <w:rPr>
          <w:rFonts w:hint="eastAsia" w:ascii="宋体" w:hAnsi="宋体"/>
          <w:sz w:val="28"/>
          <w:szCs w:val="28"/>
        </w:rPr>
        <w:t>▲应能够提供基于感染的持续监测模型：感染相关的体温T,包细胞WBC，降钙素原PCT等参数，抗生素药物使用记录；细菌培养结果等信息。</w:t>
      </w:r>
    </w:p>
    <w:p>
      <w:pPr>
        <w:pStyle w:val="7"/>
        <w:rPr>
          <w:rFonts w:ascii="宋体" w:hAnsi="宋体" w:eastAsia="宋体"/>
        </w:rPr>
      </w:pPr>
      <w:r>
        <w:rPr>
          <w:rFonts w:hint="eastAsia" w:ascii="宋体" w:hAnsi="宋体" w:eastAsia="宋体"/>
        </w:rPr>
        <w:t>营养数据分析</w:t>
      </w:r>
    </w:p>
    <w:p>
      <w:pPr>
        <w:ind w:firstLine="560" w:firstLineChars="200"/>
        <w:rPr>
          <w:rFonts w:ascii="宋体" w:hAnsi="宋体"/>
          <w:sz w:val="28"/>
          <w:szCs w:val="28"/>
        </w:rPr>
      </w:pPr>
      <w:r>
        <w:rPr>
          <w:rFonts w:hint="eastAsia" w:ascii="宋体" w:hAnsi="宋体"/>
          <w:sz w:val="28"/>
          <w:szCs w:val="28"/>
        </w:rPr>
        <w:t>应能够提供基于小儿营养的持续监测模型：营养相关的奶量、出入量、热卡、体重等参数；</w:t>
      </w:r>
    </w:p>
    <w:p>
      <w:pPr>
        <w:ind w:firstLine="560" w:firstLineChars="200"/>
        <w:rPr>
          <w:rFonts w:ascii="宋体" w:hAnsi="宋体"/>
          <w:sz w:val="28"/>
          <w:szCs w:val="28"/>
        </w:rPr>
      </w:pPr>
      <w:r>
        <w:rPr>
          <w:rFonts w:hint="eastAsia" w:ascii="宋体" w:hAnsi="宋体"/>
          <w:sz w:val="28"/>
          <w:szCs w:val="28"/>
        </w:rPr>
        <w:t>应能够根据小儿营养监测模型自动实时抽取数据，形成同轴的趋势变化分析曲线或表格，同时提供参数的异常值提醒，帮助医生掌握感染相关的病情变化与治疗效果，进而辅助医生调整治疗方案。</w:t>
      </w:r>
    </w:p>
    <w:p>
      <w:pPr>
        <w:ind w:firstLine="560" w:firstLineChars="200"/>
        <w:rPr>
          <w:rFonts w:ascii="宋体" w:hAnsi="宋体"/>
          <w:sz w:val="28"/>
          <w:szCs w:val="28"/>
        </w:rPr>
      </w:pPr>
    </w:p>
    <w:p>
      <w:pPr>
        <w:ind w:firstLine="560" w:firstLineChars="200"/>
        <w:rPr>
          <w:rFonts w:ascii="宋体" w:hAnsi="宋体"/>
          <w:sz w:val="28"/>
          <w:szCs w:val="28"/>
        </w:rPr>
      </w:pPr>
    </w:p>
    <w:bookmarkEnd w:id="4"/>
    <w:p>
      <w:pPr>
        <w:pStyle w:val="4"/>
        <w:rPr>
          <w:rFonts w:ascii="宋体" w:hAnsi="宋体" w:eastAsia="宋体"/>
          <w:sz w:val="28"/>
          <w:szCs w:val="28"/>
        </w:rPr>
      </w:pPr>
      <w:bookmarkStart w:id="5" w:name="_Toc41316319"/>
      <w:r>
        <w:rPr>
          <w:rFonts w:ascii="宋体" w:hAnsi="宋体" w:eastAsia="宋体"/>
          <w:sz w:val="28"/>
          <w:szCs w:val="28"/>
        </w:rPr>
        <w:t>项目实施可行性分析</w:t>
      </w:r>
      <w:bookmarkEnd w:id="5"/>
    </w:p>
    <w:p>
      <w:pPr>
        <w:ind w:firstLine="560" w:firstLineChars="200"/>
        <w:jc w:val="left"/>
        <w:rPr>
          <w:rFonts w:ascii="宋体" w:hAnsi="宋体" w:cs="宋体"/>
          <w:color w:val="000000"/>
          <w:kern w:val="0"/>
          <w:sz w:val="28"/>
          <w:szCs w:val="28"/>
        </w:rPr>
      </w:pPr>
      <w:bookmarkStart w:id="6" w:name="_Toc14724_WPSOffice_Level3"/>
      <w:r>
        <w:rPr>
          <w:rFonts w:hint="eastAsia" w:ascii="宋体" w:hAnsi="宋体" w:cs="宋体"/>
          <w:color w:val="000000"/>
          <w:kern w:val="0"/>
          <w:sz w:val="28"/>
          <w:szCs w:val="28"/>
        </w:rPr>
        <w:t>建设新生儿重症信息管理系统可以整合新生儿重症业务的流程，建立闭环的临床业务管理流程，做到医嘱的闭环管理，将各类管控节点嵌入到诊疗过程中，以达到规范医疗行为，确保病人安全，减少新生儿重症患者病死率，提高医疗质量和工作效率，降低医疗成本。</w:t>
      </w:r>
    </w:p>
    <w:bookmarkEnd w:id="6"/>
    <w:p>
      <w:pPr>
        <w:pStyle w:val="4"/>
        <w:rPr>
          <w:rFonts w:ascii="宋体" w:hAnsi="宋体" w:eastAsia="宋体"/>
          <w:sz w:val="28"/>
          <w:szCs w:val="28"/>
        </w:rPr>
      </w:pPr>
      <w:bookmarkStart w:id="7" w:name="_Toc41316320"/>
      <w:r>
        <w:rPr>
          <w:rFonts w:ascii="宋体" w:hAnsi="宋体" w:eastAsia="宋体"/>
          <w:sz w:val="28"/>
          <w:szCs w:val="28"/>
        </w:rPr>
        <w:t>项目实施计划与周期</w:t>
      </w:r>
      <w:bookmarkEnd w:id="7"/>
    </w:p>
    <w:p>
      <w:pPr>
        <w:ind w:firstLine="560"/>
        <w:rPr>
          <w:rFonts w:ascii="宋体" w:hAnsi="宋体"/>
          <w:sz w:val="28"/>
          <w:szCs w:val="28"/>
        </w:rPr>
      </w:pPr>
      <w:r>
        <w:rPr>
          <w:rFonts w:ascii="宋体" w:hAnsi="宋体"/>
          <w:sz w:val="28"/>
          <w:szCs w:val="28"/>
        </w:rPr>
        <w:t>要求本次</w:t>
      </w:r>
      <w:r>
        <w:rPr>
          <w:rFonts w:hint="eastAsia" w:ascii="宋体" w:hAnsi="宋体"/>
          <w:sz w:val="28"/>
          <w:szCs w:val="28"/>
        </w:rPr>
        <w:t>涉及的</w:t>
      </w:r>
      <w:r>
        <w:rPr>
          <w:rFonts w:ascii="宋体" w:hAnsi="宋体"/>
          <w:sz w:val="28"/>
          <w:szCs w:val="28"/>
        </w:rPr>
        <w:t>所有系统软件在3个月上线，每个系统上线稳定运行</w:t>
      </w:r>
      <w:r>
        <w:rPr>
          <w:rFonts w:hint="eastAsia" w:ascii="宋体" w:hAnsi="宋体"/>
          <w:sz w:val="28"/>
          <w:szCs w:val="28"/>
        </w:rPr>
        <w:t>半</w:t>
      </w:r>
      <w:r>
        <w:rPr>
          <w:rFonts w:ascii="宋体" w:hAnsi="宋体"/>
          <w:sz w:val="28"/>
          <w:szCs w:val="28"/>
        </w:rPr>
        <w:t>个月后可单独验收，全部系统软件验收须在6个月内完成。要求上线系统按月提出项目进度计划和时间安排</w:t>
      </w:r>
      <w:r>
        <w:rPr>
          <w:rFonts w:hint="eastAsia" w:ascii="宋体" w:hAnsi="宋体"/>
          <w:sz w:val="28"/>
          <w:szCs w:val="28"/>
        </w:rPr>
        <w:t>。</w:t>
      </w:r>
    </w:p>
    <w:p>
      <w:pPr>
        <w:pStyle w:val="4"/>
        <w:rPr>
          <w:rFonts w:ascii="宋体" w:hAnsi="宋体" w:eastAsia="宋体" w:cs="Times New Roman Regular"/>
          <w:sz w:val="28"/>
          <w:szCs w:val="28"/>
        </w:rPr>
      </w:pPr>
      <w:r>
        <w:rPr>
          <w:rFonts w:ascii="宋体" w:hAnsi="宋体" w:eastAsia="宋体" w:cs="Times New Roman Regular"/>
          <w:sz w:val="28"/>
          <w:szCs w:val="28"/>
        </w:rPr>
        <w:t>项目售后服务要求</w:t>
      </w:r>
    </w:p>
    <w:p>
      <w:pPr>
        <w:pStyle w:val="18"/>
        <w:ind w:left="0" w:leftChars="0" w:firstLine="560" w:firstLineChars="200"/>
        <w:rPr>
          <w:rFonts w:ascii="宋体" w:hAnsi="宋体" w:cs="Times New Roman Regular"/>
          <w:kern w:val="0"/>
          <w:sz w:val="28"/>
          <w:szCs w:val="28"/>
        </w:rPr>
      </w:pPr>
      <w:r>
        <w:rPr>
          <w:rFonts w:ascii="宋体" w:hAnsi="宋体" w:cs="Times New Roman Regular"/>
          <w:color w:val="000000"/>
          <w:sz w:val="28"/>
          <w:szCs w:val="28"/>
        </w:rPr>
        <w:t>1</w:t>
      </w:r>
      <w:r>
        <w:rPr>
          <w:rFonts w:ascii="宋体" w:hAnsi="宋体" w:cs="Times New Roman Regular"/>
          <w:kern w:val="0"/>
          <w:sz w:val="28"/>
          <w:szCs w:val="28"/>
        </w:rPr>
        <w:t>）免费维护期</w:t>
      </w:r>
      <w:r>
        <w:rPr>
          <w:rFonts w:hint="eastAsia" w:ascii="宋体" w:hAnsi="宋体" w:cs="Times New Roman Regular"/>
          <w:kern w:val="0"/>
          <w:sz w:val="28"/>
          <w:szCs w:val="28"/>
          <w:lang w:eastAsia="zh-CN"/>
        </w:rPr>
        <w:t>三</w:t>
      </w:r>
      <w:bookmarkStart w:id="8" w:name="_GoBack"/>
      <w:bookmarkEnd w:id="8"/>
      <w:r>
        <w:rPr>
          <w:rFonts w:ascii="宋体" w:hAnsi="宋体" w:cs="Times New Roman Regular"/>
          <w:kern w:val="0"/>
          <w:sz w:val="28"/>
          <w:szCs w:val="28"/>
        </w:rPr>
        <w:t>年，免费维护期内，本合同项目所有技术和服务发生任何非人为故障，由供应商负责系统恢复。故障报修的响应时间为即时，到达现场的时间为</w:t>
      </w:r>
      <w:r>
        <w:rPr>
          <w:rFonts w:hint="eastAsia" w:ascii="宋体" w:hAnsi="宋体" w:cs="Times New Roman Regular"/>
          <w:kern w:val="0"/>
          <w:sz w:val="28"/>
          <w:szCs w:val="28"/>
        </w:rPr>
        <w:t>12</w:t>
      </w:r>
      <w:r>
        <w:rPr>
          <w:rFonts w:ascii="宋体" w:hAnsi="宋体" w:cs="Times New Roman Regular"/>
          <w:kern w:val="0"/>
          <w:sz w:val="28"/>
          <w:szCs w:val="28"/>
        </w:rPr>
        <w:t>小时，小型故障恢复时间为4个小时，严重故障恢复时间为24小时内，并及时有效的提供解决方案。</w:t>
      </w:r>
    </w:p>
    <w:p>
      <w:pPr>
        <w:pStyle w:val="18"/>
        <w:ind w:left="0" w:leftChars="0" w:firstLine="560" w:firstLineChars="200"/>
        <w:rPr>
          <w:rFonts w:ascii="宋体" w:hAnsi="宋体" w:cs="Times New Roman Regular"/>
          <w:kern w:val="0"/>
          <w:sz w:val="28"/>
          <w:szCs w:val="28"/>
        </w:rPr>
      </w:pPr>
      <w:r>
        <w:rPr>
          <w:rFonts w:ascii="宋体" w:hAnsi="宋体" w:cs="Times New Roman Regular"/>
          <w:kern w:val="0"/>
          <w:sz w:val="28"/>
          <w:szCs w:val="28"/>
        </w:rPr>
        <w:t>2）免费维护期内，对采购人提出的</w:t>
      </w:r>
      <w:r>
        <w:rPr>
          <w:rFonts w:hint="eastAsia" w:ascii="宋体" w:hAnsi="宋体" w:cs="Times New Roman Regular"/>
          <w:kern w:val="0"/>
          <w:sz w:val="28"/>
          <w:szCs w:val="28"/>
        </w:rPr>
        <w:t>产品功能清单内的</w:t>
      </w:r>
      <w:r>
        <w:rPr>
          <w:rFonts w:ascii="宋体" w:hAnsi="宋体" w:cs="Times New Roman Regular"/>
          <w:kern w:val="0"/>
          <w:sz w:val="28"/>
          <w:szCs w:val="28"/>
        </w:rPr>
        <w:t>要求，供应商必须即时进行电话、邮件及远程网络支持，并在</w:t>
      </w:r>
      <w:r>
        <w:rPr>
          <w:rFonts w:hint="eastAsia" w:ascii="宋体" w:hAnsi="宋体" w:cs="Times New Roman Regular"/>
          <w:kern w:val="0"/>
          <w:sz w:val="28"/>
          <w:szCs w:val="28"/>
        </w:rPr>
        <w:t>12</w:t>
      </w:r>
      <w:r>
        <w:rPr>
          <w:rFonts w:ascii="宋体" w:hAnsi="宋体" w:cs="Times New Roman Regular"/>
          <w:kern w:val="0"/>
          <w:sz w:val="28"/>
          <w:szCs w:val="28"/>
        </w:rPr>
        <w:t>小时内到场服务。如不到场，采购人有权自行处理，相关费用由供应商负责。</w:t>
      </w:r>
    </w:p>
    <w:p>
      <w:pPr>
        <w:pStyle w:val="18"/>
        <w:ind w:left="0" w:leftChars="0" w:firstLine="560" w:firstLineChars="200"/>
        <w:rPr>
          <w:rFonts w:ascii="宋体" w:hAnsi="宋体"/>
          <w:sz w:val="28"/>
          <w:szCs w:val="28"/>
        </w:rPr>
      </w:pPr>
      <w:r>
        <w:rPr>
          <w:rFonts w:ascii="宋体" w:hAnsi="宋体" w:cs="Times New Roman Regular"/>
          <w:kern w:val="0"/>
          <w:sz w:val="28"/>
          <w:szCs w:val="28"/>
        </w:rPr>
        <w:t>3）供应商需提供定期回访服务，对采购人提出的合理优化建议应提供免费升级服务。</w:t>
      </w:r>
    </w:p>
    <w:p>
      <w:pPr>
        <w:pStyle w:val="4"/>
        <w:rPr>
          <w:rFonts w:ascii="宋体" w:hAnsi="宋体" w:eastAsia="宋体"/>
          <w:sz w:val="28"/>
          <w:szCs w:val="28"/>
        </w:rPr>
      </w:pPr>
      <w:r>
        <w:rPr>
          <w:rFonts w:hint="eastAsia" w:ascii="宋体" w:hAnsi="宋体" w:eastAsia="宋体"/>
          <w:sz w:val="28"/>
          <w:szCs w:val="28"/>
        </w:rPr>
        <w:t>保密要求</w:t>
      </w:r>
    </w:p>
    <w:p>
      <w:pPr>
        <w:ind w:firstLine="560"/>
        <w:rPr>
          <w:rFonts w:ascii="宋体" w:hAnsi="宋体"/>
          <w:sz w:val="28"/>
          <w:szCs w:val="28"/>
        </w:rPr>
      </w:pPr>
      <w:r>
        <w:rPr>
          <w:rFonts w:hint="eastAsia" w:ascii="宋体" w:hAnsi="宋体"/>
          <w:sz w:val="28"/>
          <w:szCs w:val="28"/>
        </w:rPr>
        <w:t>供应商及工作人员应对本项目提供的有关专业数据、医院运作方式采取保密措施，严格遵守采购人保密要求，不得向其他第三方披露、复制，对本项目提供的所有文档资料保密，不得对外进行扩散。如有违反本保密规定的，应承担相应法律责任。</w:t>
      </w:r>
    </w:p>
    <w:p>
      <w:pPr>
        <w:pStyle w:val="18"/>
        <w:ind w:left="0" w:leftChars="0" w:firstLine="0" w:firstLineChars="0"/>
        <w:rPr>
          <w:rFonts w:ascii="宋体" w:hAnsi="宋体"/>
          <w:sz w:val="28"/>
          <w:szCs w:val="28"/>
        </w:rPr>
      </w:pPr>
    </w:p>
    <w:sectPr>
      <w:pgSz w:w="11907" w:h="16840"/>
      <w:pgMar w:top="1418" w:right="1701" w:bottom="1134" w:left="1701"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13"/>
      <w:lvlText w:val="%1."/>
      <w:lvlJc w:val="left"/>
      <w:pPr>
        <w:tabs>
          <w:tab w:val="left" w:pos="147"/>
        </w:tabs>
        <w:ind w:left="147" w:hanging="425"/>
      </w:pPr>
      <w:rPr>
        <w:rFonts w:ascii="Times New Roman" w:hAnsi="Times New Roman" w:eastAsia="Times New Roman" w:cs="Times New Roman"/>
      </w:rPr>
    </w:lvl>
    <w:lvl w:ilvl="1" w:tentative="0">
      <w:start w:val="1"/>
      <w:numFmt w:val="decimal"/>
      <w:lvlText w:val="%1.%2."/>
      <w:lvlJc w:val="left"/>
      <w:pPr>
        <w:tabs>
          <w:tab w:val="left" w:pos="289"/>
        </w:tabs>
        <w:ind w:left="289" w:hanging="567"/>
      </w:pPr>
    </w:lvl>
    <w:lvl w:ilvl="2" w:tentative="0">
      <w:start w:val="1"/>
      <w:numFmt w:val="decimal"/>
      <w:lvlText w:val="%1.%2.%3."/>
      <w:lvlJc w:val="left"/>
      <w:pPr>
        <w:tabs>
          <w:tab w:val="left" w:pos="431"/>
        </w:tabs>
        <w:ind w:left="431" w:hanging="709"/>
      </w:pPr>
    </w:lvl>
    <w:lvl w:ilvl="3" w:tentative="0">
      <w:start w:val="1"/>
      <w:numFmt w:val="decimal"/>
      <w:lvlText w:val="%1.%2.%3.%4."/>
      <w:lvlJc w:val="left"/>
      <w:pPr>
        <w:tabs>
          <w:tab w:val="left" w:pos="573"/>
        </w:tabs>
        <w:ind w:left="573" w:hanging="851"/>
      </w:pPr>
    </w:lvl>
    <w:lvl w:ilvl="4" w:tentative="0">
      <w:start w:val="1"/>
      <w:numFmt w:val="decimal"/>
      <w:lvlText w:val="%1.%2.%3.%4.%5."/>
      <w:lvlJc w:val="left"/>
      <w:pPr>
        <w:tabs>
          <w:tab w:val="left" w:pos="714"/>
        </w:tabs>
        <w:ind w:left="714" w:hanging="992"/>
      </w:pPr>
    </w:lvl>
    <w:lvl w:ilvl="5" w:tentative="0">
      <w:start w:val="1"/>
      <w:numFmt w:val="decimal"/>
      <w:lvlText w:val="%1.%2.%3.%4.%5.%6."/>
      <w:lvlJc w:val="left"/>
      <w:pPr>
        <w:tabs>
          <w:tab w:val="left" w:pos="856"/>
        </w:tabs>
        <w:ind w:left="856" w:hanging="1134"/>
      </w:pPr>
    </w:lvl>
    <w:lvl w:ilvl="6" w:tentative="0">
      <w:start w:val="1"/>
      <w:numFmt w:val="decimal"/>
      <w:lvlText w:val="%1.%2.%3.%4.%5.%6.%7."/>
      <w:lvlJc w:val="left"/>
      <w:pPr>
        <w:tabs>
          <w:tab w:val="left" w:pos="998"/>
        </w:tabs>
        <w:ind w:left="998" w:hanging="1276"/>
      </w:pPr>
    </w:lvl>
    <w:lvl w:ilvl="7" w:tentative="0">
      <w:start w:val="1"/>
      <w:numFmt w:val="decimal"/>
      <w:lvlText w:val="%1.%2.%3.%4.%5.%6.%7.%8."/>
      <w:lvlJc w:val="left"/>
      <w:pPr>
        <w:tabs>
          <w:tab w:val="left" w:pos="1140"/>
        </w:tabs>
        <w:ind w:left="1140" w:hanging="1418"/>
      </w:pPr>
    </w:lvl>
    <w:lvl w:ilvl="8" w:tentative="0">
      <w:start w:val="1"/>
      <w:numFmt w:val="decimal"/>
      <w:lvlText w:val="%1.%2.%3.%4.%5.%6.%7.%8.%9."/>
      <w:lvlJc w:val="left"/>
      <w:pPr>
        <w:tabs>
          <w:tab w:val="left" w:pos="1281"/>
        </w:tabs>
        <w:ind w:left="1281" w:hanging="1559"/>
      </w:pPr>
    </w:lvl>
  </w:abstractNum>
  <w:abstractNum w:abstractNumId="1">
    <w:nsid w:val="428C27D9"/>
    <w:multiLevelType w:val="multilevel"/>
    <w:tmpl w:val="428C27D9"/>
    <w:lvl w:ilvl="0" w:tentative="0">
      <w:start w:val="1"/>
      <w:numFmt w:val="chineseCountingThousand"/>
      <w:pStyle w:val="2"/>
      <w:lvlText w:val="%1、"/>
      <w:lvlJc w:val="left"/>
      <w:pPr>
        <w:ind w:left="0" w:firstLine="0"/>
      </w:pPr>
      <w:rPr>
        <w:rFonts w:hint="eastAsia"/>
      </w:rPr>
    </w:lvl>
    <w:lvl w:ilvl="1" w:tentative="0">
      <w:start w:val="1"/>
      <w:numFmt w:val="decimal"/>
      <w:pStyle w:val="4"/>
      <w:isLgl/>
      <w:lvlText w:val="%1.%2"/>
      <w:lvlJc w:val="left"/>
      <w:pPr>
        <w:ind w:left="0" w:firstLine="0"/>
      </w:pPr>
      <w:rPr>
        <w:rFonts w:hint="eastAsia"/>
      </w:rPr>
    </w:lvl>
    <w:lvl w:ilvl="2" w:tentative="0">
      <w:start w:val="1"/>
      <w:numFmt w:val="decimal"/>
      <w:pStyle w:val="5"/>
      <w:isLgl/>
      <w:lvlText w:val="%1.%2.%3"/>
      <w:lvlJc w:val="left"/>
      <w:pPr>
        <w:ind w:left="0" w:firstLine="0"/>
      </w:pPr>
      <w:rPr>
        <w:rFonts w:hint="eastAsia"/>
      </w:rPr>
    </w:lvl>
    <w:lvl w:ilvl="3" w:tentative="0">
      <w:start w:val="1"/>
      <w:numFmt w:val="decimal"/>
      <w:pStyle w:val="6"/>
      <w:isLgl/>
      <w:lvlText w:val="%1.%2.%3.%4"/>
      <w:lvlJc w:val="left"/>
      <w:pPr>
        <w:ind w:left="0" w:firstLine="0"/>
      </w:pPr>
      <w:rPr>
        <w:rFonts w:hint="eastAsia"/>
      </w:rPr>
    </w:lvl>
    <w:lvl w:ilvl="4" w:tentative="0">
      <w:start w:val="1"/>
      <w:numFmt w:val="decimal"/>
      <w:pStyle w:val="7"/>
      <w:isLgl/>
      <w:lvlText w:val="%1.%2.%3.%4.%5"/>
      <w:lvlJc w:val="left"/>
      <w:pPr>
        <w:ind w:left="0" w:firstLine="0"/>
      </w:pPr>
      <w:rPr>
        <w:rFonts w:hint="eastAsia"/>
      </w:rPr>
    </w:lvl>
    <w:lvl w:ilvl="5" w:tentative="0">
      <w:start w:val="1"/>
      <w:numFmt w:val="decimal"/>
      <w:pStyle w:val="8"/>
      <w:isLgl/>
      <w:lvlText w:val="%1.%2.%3.%4.%5.%6"/>
      <w:lvlJc w:val="left"/>
      <w:pPr>
        <w:ind w:left="0" w:firstLine="0"/>
      </w:pPr>
      <w:rPr>
        <w:rFonts w:hint="eastAsia"/>
      </w:rPr>
    </w:lvl>
    <w:lvl w:ilvl="6" w:tentative="0">
      <w:start w:val="1"/>
      <w:numFmt w:val="decimal"/>
      <w:pStyle w:val="9"/>
      <w:isLgl/>
      <w:lvlText w:val="%1.%2.%3.%4.%5.%6.%7"/>
      <w:lvlJc w:val="left"/>
      <w:pPr>
        <w:ind w:left="0" w:firstLine="0"/>
      </w:pPr>
      <w:rPr>
        <w:rFonts w:hint="eastAsia"/>
      </w:rPr>
    </w:lvl>
    <w:lvl w:ilvl="7" w:tentative="0">
      <w:start w:val="1"/>
      <w:numFmt w:val="decimal"/>
      <w:pStyle w:val="10"/>
      <w:isLgl/>
      <w:lvlText w:val="%1.%2.%3.%4.%5.%6.%7.%8"/>
      <w:lvlJc w:val="left"/>
      <w:pPr>
        <w:ind w:left="0" w:firstLine="0"/>
      </w:pPr>
      <w:rPr>
        <w:rFonts w:hint="eastAsia"/>
      </w:rPr>
    </w:lvl>
    <w:lvl w:ilvl="8" w:tentative="0">
      <w:start w:val="1"/>
      <w:numFmt w:val="decimal"/>
      <w:pStyle w:val="11"/>
      <w:isLg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6"/>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B"/>
    <w:rsid w:val="0000329B"/>
    <w:rsid w:val="00004BF7"/>
    <w:rsid w:val="000061F4"/>
    <w:rsid w:val="0000650C"/>
    <w:rsid w:val="0000728A"/>
    <w:rsid w:val="0001467F"/>
    <w:rsid w:val="00023150"/>
    <w:rsid w:val="00023A1A"/>
    <w:rsid w:val="00024674"/>
    <w:rsid w:val="000256F7"/>
    <w:rsid w:val="000265D8"/>
    <w:rsid w:val="00031DB7"/>
    <w:rsid w:val="00033062"/>
    <w:rsid w:val="00034CC6"/>
    <w:rsid w:val="000400E3"/>
    <w:rsid w:val="0004077F"/>
    <w:rsid w:val="000467FF"/>
    <w:rsid w:val="0005214B"/>
    <w:rsid w:val="00055D30"/>
    <w:rsid w:val="00062639"/>
    <w:rsid w:val="00063788"/>
    <w:rsid w:val="0007486C"/>
    <w:rsid w:val="0007597B"/>
    <w:rsid w:val="0007746D"/>
    <w:rsid w:val="00082E00"/>
    <w:rsid w:val="00083D93"/>
    <w:rsid w:val="00085ACF"/>
    <w:rsid w:val="0008740C"/>
    <w:rsid w:val="000925CD"/>
    <w:rsid w:val="000A00E0"/>
    <w:rsid w:val="000A14C0"/>
    <w:rsid w:val="000A3C90"/>
    <w:rsid w:val="000A551C"/>
    <w:rsid w:val="000A758A"/>
    <w:rsid w:val="000B19BE"/>
    <w:rsid w:val="000B413F"/>
    <w:rsid w:val="000B5C34"/>
    <w:rsid w:val="000B696C"/>
    <w:rsid w:val="000B740C"/>
    <w:rsid w:val="000C09A3"/>
    <w:rsid w:val="000C18E8"/>
    <w:rsid w:val="000C2B8C"/>
    <w:rsid w:val="000C35CE"/>
    <w:rsid w:val="000C39F0"/>
    <w:rsid w:val="000C7EF7"/>
    <w:rsid w:val="000D2DD7"/>
    <w:rsid w:val="000D410C"/>
    <w:rsid w:val="000D474F"/>
    <w:rsid w:val="000D7C01"/>
    <w:rsid w:val="000E2A49"/>
    <w:rsid w:val="000E5200"/>
    <w:rsid w:val="000E6EED"/>
    <w:rsid w:val="000F038A"/>
    <w:rsid w:val="000F146E"/>
    <w:rsid w:val="000F6ED1"/>
    <w:rsid w:val="001018C9"/>
    <w:rsid w:val="001033C9"/>
    <w:rsid w:val="00103F79"/>
    <w:rsid w:val="00104098"/>
    <w:rsid w:val="00106512"/>
    <w:rsid w:val="00106582"/>
    <w:rsid w:val="001140F8"/>
    <w:rsid w:val="001144AD"/>
    <w:rsid w:val="00116B36"/>
    <w:rsid w:val="00120577"/>
    <w:rsid w:val="00120623"/>
    <w:rsid w:val="00126E8D"/>
    <w:rsid w:val="0012745B"/>
    <w:rsid w:val="00127B64"/>
    <w:rsid w:val="00131981"/>
    <w:rsid w:val="00131A44"/>
    <w:rsid w:val="00131ABC"/>
    <w:rsid w:val="001328F9"/>
    <w:rsid w:val="001357D0"/>
    <w:rsid w:val="001369C6"/>
    <w:rsid w:val="00137354"/>
    <w:rsid w:val="00141E34"/>
    <w:rsid w:val="00143489"/>
    <w:rsid w:val="00145E72"/>
    <w:rsid w:val="001469D7"/>
    <w:rsid w:val="00147414"/>
    <w:rsid w:val="00150F12"/>
    <w:rsid w:val="001534F5"/>
    <w:rsid w:val="001545C8"/>
    <w:rsid w:val="00155841"/>
    <w:rsid w:val="00155EF1"/>
    <w:rsid w:val="001629A4"/>
    <w:rsid w:val="0016485A"/>
    <w:rsid w:val="00165B34"/>
    <w:rsid w:val="00165FAF"/>
    <w:rsid w:val="001702B6"/>
    <w:rsid w:val="001718D8"/>
    <w:rsid w:val="00172580"/>
    <w:rsid w:val="00172A27"/>
    <w:rsid w:val="00176546"/>
    <w:rsid w:val="0017782A"/>
    <w:rsid w:val="00181D0D"/>
    <w:rsid w:val="001823AD"/>
    <w:rsid w:val="00185C95"/>
    <w:rsid w:val="0019002E"/>
    <w:rsid w:val="001908C4"/>
    <w:rsid w:val="00191976"/>
    <w:rsid w:val="0019545E"/>
    <w:rsid w:val="00197767"/>
    <w:rsid w:val="001A5C69"/>
    <w:rsid w:val="001A6B8C"/>
    <w:rsid w:val="001A6E75"/>
    <w:rsid w:val="001A7773"/>
    <w:rsid w:val="001A7EE9"/>
    <w:rsid w:val="001B506E"/>
    <w:rsid w:val="001B7C38"/>
    <w:rsid w:val="001C23BB"/>
    <w:rsid w:val="001C4376"/>
    <w:rsid w:val="001C5EAA"/>
    <w:rsid w:val="001C7F2F"/>
    <w:rsid w:val="001D02FF"/>
    <w:rsid w:val="001D2BA2"/>
    <w:rsid w:val="001D4D38"/>
    <w:rsid w:val="001D5360"/>
    <w:rsid w:val="001D70A7"/>
    <w:rsid w:val="001E012C"/>
    <w:rsid w:val="001E10A1"/>
    <w:rsid w:val="001E431E"/>
    <w:rsid w:val="001E45F4"/>
    <w:rsid w:val="001E5F0A"/>
    <w:rsid w:val="001E76FE"/>
    <w:rsid w:val="001F00D5"/>
    <w:rsid w:val="001F3A0F"/>
    <w:rsid w:val="001F3CB9"/>
    <w:rsid w:val="001F3EF6"/>
    <w:rsid w:val="001F52BD"/>
    <w:rsid w:val="001F5FFC"/>
    <w:rsid w:val="001F6708"/>
    <w:rsid w:val="001F7164"/>
    <w:rsid w:val="00201ACB"/>
    <w:rsid w:val="002024CF"/>
    <w:rsid w:val="0020320A"/>
    <w:rsid w:val="002038D1"/>
    <w:rsid w:val="0020410A"/>
    <w:rsid w:val="002045DB"/>
    <w:rsid w:val="0020600D"/>
    <w:rsid w:val="00206E2A"/>
    <w:rsid w:val="00212DA8"/>
    <w:rsid w:val="0021399F"/>
    <w:rsid w:val="00215AB8"/>
    <w:rsid w:val="0021714E"/>
    <w:rsid w:val="002212B4"/>
    <w:rsid w:val="00221D3C"/>
    <w:rsid w:val="0022520E"/>
    <w:rsid w:val="00225ECB"/>
    <w:rsid w:val="002336C5"/>
    <w:rsid w:val="00233A59"/>
    <w:rsid w:val="002359C0"/>
    <w:rsid w:val="0024037B"/>
    <w:rsid w:val="0024100C"/>
    <w:rsid w:val="00242A53"/>
    <w:rsid w:val="00253EC9"/>
    <w:rsid w:val="00257127"/>
    <w:rsid w:val="00257EA3"/>
    <w:rsid w:val="00261334"/>
    <w:rsid w:val="002652F6"/>
    <w:rsid w:val="00267F7F"/>
    <w:rsid w:val="002726C7"/>
    <w:rsid w:val="002738ED"/>
    <w:rsid w:val="0027429A"/>
    <w:rsid w:val="00280781"/>
    <w:rsid w:val="00282310"/>
    <w:rsid w:val="0028320B"/>
    <w:rsid w:val="0028441E"/>
    <w:rsid w:val="00284D55"/>
    <w:rsid w:val="00284FEB"/>
    <w:rsid w:val="00285492"/>
    <w:rsid w:val="0028582C"/>
    <w:rsid w:val="002928F6"/>
    <w:rsid w:val="002939EA"/>
    <w:rsid w:val="00297A67"/>
    <w:rsid w:val="002A0D16"/>
    <w:rsid w:val="002A1F8F"/>
    <w:rsid w:val="002A560A"/>
    <w:rsid w:val="002A7416"/>
    <w:rsid w:val="002B0767"/>
    <w:rsid w:val="002B32AE"/>
    <w:rsid w:val="002B7AF0"/>
    <w:rsid w:val="002C1FDE"/>
    <w:rsid w:val="002C2823"/>
    <w:rsid w:val="002C29AE"/>
    <w:rsid w:val="002D2623"/>
    <w:rsid w:val="002D3AFD"/>
    <w:rsid w:val="002D6A47"/>
    <w:rsid w:val="002D7CC5"/>
    <w:rsid w:val="002E4D44"/>
    <w:rsid w:val="002E50B8"/>
    <w:rsid w:val="002E5F55"/>
    <w:rsid w:val="002E6585"/>
    <w:rsid w:val="002E7C90"/>
    <w:rsid w:val="002F168D"/>
    <w:rsid w:val="002F4F90"/>
    <w:rsid w:val="002F54C6"/>
    <w:rsid w:val="002F7ED7"/>
    <w:rsid w:val="00304E85"/>
    <w:rsid w:val="00305371"/>
    <w:rsid w:val="003057CF"/>
    <w:rsid w:val="00306130"/>
    <w:rsid w:val="003070C2"/>
    <w:rsid w:val="003164E5"/>
    <w:rsid w:val="003173E9"/>
    <w:rsid w:val="003204CE"/>
    <w:rsid w:val="00323244"/>
    <w:rsid w:val="003260EF"/>
    <w:rsid w:val="0032665B"/>
    <w:rsid w:val="00327D59"/>
    <w:rsid w:val="00327E55"/>
    <w:rsid w:val="003330F4"/>
    <w:rsid w:val="00334333"/>
    <w:rsid w:val="00337825"/>
    <w:rsid w:val="003379CA"/>
    <w:rsid w:val="00337A04"/>
    <w:rsid w:val="00342930"/>
    <w:rsid w:val="00342EC2"/>
    <w:rsid w:val="00345B6E"/>
    <w:rsid w:val="003517C4"/>
    <w:rsid w:val="00356999"/>
    <w:rsid w:val="00374273"/>
    <w:rsid w:val="003746C9"/>
    <w:rsid w:val="00376B7C"/>
    <w:rsid w:val="00377533"/>
    <w:rsid w:val="00377B5A"/>
    <w:rsid w:val="003851EA"/>
    <w:rsid w:val="0038561D"/>
    <w:rsid w:val="00386144"/>
    <w:rsid w:val="00386A3C"/>
    <w:rsid w:val="003905AB"/>
    <w:rsid w:val="00391A7B"/>
    <w:rsid w:val="003950A0"/>
    <w:rsid w:val="003A05FA"/>
    <w:rsid w:val="003A10DB"/>
    <w:rsid w:val="003A1A63"/>
    <w:rsid w:val="003A4D58"/>
    <w:rsid w:val="003B0FF0"/>
    <w:rsid w:val="003B3E16"/>
    <w:rsid w:val="003C157D"/>
    <w:rsid w:val="003C3C6B"/>
    <w:rsid w:val="003C71A7"/>
    <w:rsid w:val="003D2873"/>
    <w:rsid w:val="003E0B36"/>
    <w:rsid w:val="003E0D1C"/>
    <w:rsid w:val="003E345E"/>
    <w:rsid w:val="003E3841"/>
    <w:rsid w:val="003E3BCF"/>
    <w:rsid w:val="003E5EFA"/>
    <w:rsid w:val="003F1C52"/>
    <w:rsid w:val="003F3319"/>
    <w:rsid w:val="003F3F5F"/>
    <w:rsid w:val="003F5BEB"/>
    <w:rsid w:val="003F6BBE"/>
    <w:rsid w:val="0040013D"/>
    <w:rsid w:val="00402FF6"/>
    <w:rsid w:val="0040477A"/>
    <w:rsid w:val="004114B5"/>
    <w:rsid w:val="00411A50"/>
    <w:rsid w:val="0041314D"/>
    <w:rsid w:val="00413DC0"/>
    <w:rsid w:val="00414358"/>
    <w:rsid w:val="004148F9"/>
    <w:rsid w:val="004172C9"/>
    <w:rsid w:val="00417E65"/>
    <w:rsid w:val="00424DEE"/>
    <w:rsid w:val="00426648"/>
    <w:rsid w:val="00433E89"/>
    <w:rsid w:val="0043451E"/>
    <w:rsid w:val="00435886"/>
    <w:rsid w:val="0043733C"/>
    <w:rsid w:val="0043754A"/>
    <w:rsid w:val="00440EFA"/>
    <w:rsid w:val="00442A31"/>
    <w:rsid w:val="00447C73"/>
    <w:rsid w:val="00447FE3"/>
    <w:rsid w:val="004504C6"/>
    <w:rsid w:val="0045150B"/>
    <w:rsid w:val="0045492B"/>
    <w:rsid w:val="00454A47"/>
    <w:rsid w:val="004624B0"/>
    <w:rsid w:val="0046266B"/>
    <w:rsid w:val="00464EC6"/>
    <w:rsid w:val="00465858"/>
    <w:rsid w:val="004674F0"/>
    <w:rsid w:val="004701C3"/>
    <w:rsid w:val="00471FCE"/>
    <w:rsid w:val="00474DE1"/>
    <w:rsid w:val="004826F7"/>
    <w:rsid w:val="00484915"/>
    <w:rsid w:val="00484EB8"/>
    <w:rsid w:val="004909D4"/>
    <w:rsid w:val="004911B0"/>
    <w:rsid w:val="004939BA"/>
    <w:rsid w:val="0049754F"/>
    <w:rsid w:val="00497F32"/>
    <w:rsid w:val="004A1B95"/>
    <w:rsid w:val="004A452E"/>
    <w:rsid w:val="004A4BED"/>
    <w:rsid w:val="004A551D"/>
    <w:rsid w:val="004B1A27"/>
    <w:rsid w:val="004B6C3C"/>
    <w:rsid w:val="004B7776"/>
    <w:rsid w:val="004C0593"/>
    <w:rsid w:val="004C0FD6"/>
    <w:rsid w:val="004C74E4"/>
    <w:rsid w:val="004D1A4E"/>
    <w:rsid w:val="004D3F57"/>
    <w:rsid w:val="004D650B"/>
    <w:rsid w:val="004D7F76"/>
    <w:rsid w:val="004E064E"/>
    <w:rsid w:val="004E157A"/>
    <w:rsid w:val="004F02CF"/>
    <w:rsid w:val="004F129C"/>
    <w:rsid w:val="004F5040"/>
    <w:rsid w:val="004F7D91"/>
    <w:rsid w:val="00500D3B"/>
    <w:rsid w:val="005031D2"/>
    <w:rsid w:val="0050670D"/>
    <w:rsid w:val="00510918"/>
    <w:rsid w:val="00510B65"/>
    <w:rsid w:val="00511DB3"/>
    <w:rsid w:val="00511F86"/>
    <w:rsid w:val="00513949"/>
    <w:rsid w:val="00516978"/>
    <w:rsid w:val="005221CC"/>
    <w:rsid w:val="00527C8C"/>
    <w:rsid w:val="00537980"/>
    <w:rsid w:val="00545885"/>
    <w:rsid w:val="00551B82"/>
    <w:rsid w:val="0055252A"/>
    <w:rsid w:val="0055360C"/>
    <w:rsid w:val="00555466"/>
    <w:rsid w:val="00555F06"/>
    <w:rsid w:val="00563F27"/>
    <w:rsid w:val="005646DF"/>
    <w:rsid w:val="00564A51"/>
    <w:rsid w:val="00564BDD"/>
    <w:rsid w:val="00565301"/>
    <w:rsid w:val="005663D8"/>
    <w:rsid w:val="005707A4"/>
    <w:rsid w:val="00570FBF"/>
    <w:rsid w:val="00571284"/>
    <w:rsid w:val="00571423"/>
    <w:rsid w:val="00572BA7"/>
    <w:rsid w:val="005748E4"/>
    <w:rsid w:val="00575606"/>
    <w:rsid w:val="005777AB"/>
    <w:rsid w:val="00591E6B"/>
    <w:rsid w:val="00592C09"/>
    <w:rsid w:val="00592F86"/>
    <w:rsid w:val="0059760E"/>
    <w:rsid w:val="005A0F39"/>
    <w:rsid w:val="005A5827"/>
    <w:rsid w:val="005A6911"/>
    <w:rsid w:val="005A73A2"/>
    <w:rsid w:val="005B3D86"/>
    <w:rsid w:val="005C0646"/>
    <w:rsid w:val="005C2084"/>
    <w:rsid w:val="005C2838"/>
    <w:rsid w:val="005C2B7B"/>
    <w:rsid w:val="005C2CD0"/>
    <w:rsid w:val="005C6FA5"/>
    <w:rsid w:val="005D1491"/>
    <w:rsid w:val="005D3523"/>
    <w:rsid w:val="005D6B07"/>
    <w:rsid w:val="005E076C"/>
    <w:rsid w:val="005E2108"/>
    <w:rsid w:val="005E24B8"/>
    <w:rsid w:val="005E38A2"/>
    <w:rsid w:val="005E5698"/>
    <w:rsid w:val="005E6CC2"/>
    <w:rsid w:val="005F02D4"/>
    <w:rsid w:val="005F1065"/>
    <w:rsid w:val="005F3C44"/>
    <w:rsid w:val="005F3FAC"/>
    <w:rsid w:val="005F7633"/>
    <w:rsid w:val="00600F56"/>
    <w:rsid w:val="00602949"/>
    <w:rsid w:val="00603C30"/>
    <w:rsid w:val="00604184"/>
    <w:rsid w:val="006100C5"/>
    <w:rsid w:val="00617A74"/>
    <w:rsid w:val="00617BD5"/>
    <w:rsid w:val="006254CB"/>
    <w:rsid w:val="00625D7B"/>
    <w:rsid w:val="00630D6C"/>
    <w:rsid w:val="00634C55"/>
    <w:rsid w:val="0063625D"/>
    <w:rsid w:val="0063656B"/>
    <w:rsid w:val="00636EC2"/>
    <w:rsid w:val="0063780B"/>
    <w:rsid w:val="00641F21"/>
    <w:rsid w:val="00643088"/>
    <w:rsid w:val="0064479C"/>
    <w:rsid w:val="00645C28"/>
    <w:rsid w:val="00647975"/>
    <w:rsid w:val="006509FC"/>
    <w:rsid w:val="0065595C"/>
    <w:rsid w:val="00656C10"/>
    <w:rsid w:val="00661183"/>
    <w:rsid w:val="00661684"/>
    <w:rsid w:val="006632BC"/>
    <w:rsid w:val="00665065"/>
    <w:rsid w:val="0066514D"/>
    <w:rsid w:val="00673544"/>
    <w:rsid w:val="00673F1D"/>
    <w:rsid w:val="00684323"/>
    <w:rsid w:val="00684F58"/>
    <w:rsid w:val="00685932"/>
    <w:rsid w:val="00692515"/>
    <w:rsid w:val="00694341"/>
    <w:rsid w:val="00694BDE"/>
    <w:rsid w:val="0069539A"/>
    <w:rsid w:val="006A1976"/>
    <w:rsid w:val="006A3862"/>
    <w:rsid w:val="006A6200"/>
    <w:rsid w:val="006B073B"/>
    <w:rsid w:val="006B1127"/>
    <w:rsid w:val="006B57EF"/>
    <w:rsid w:val="006B5B5B"/>
    <w:rsid w:val="006B5BBA"/>
    <w:rsid w:val="006B6A11"/>
    <w:rsid w:val="006C180A"/>
    <w:rsid w:val="006C25F8"/>
    <w:rsid w:val="006C498D"/>
    <w:rsid w:val="006C5B05"/>
    <w:rsid w:val="006C5D4D"/>
    <w:rsid w:val="006C6B4F"/>
    <w:rsid w:val="006D0CB1"/>
    <w:rsid w:val="006D1C22"/>
    <w:rsid w:val="006D248A"/>
    <w:rsid w:val="006D33C8"/>
    <w:rsid w:val="006E2511"/>
    <w:rsid w:val="006E468A"/>
    <w:rsid w:val="006E5C7D"/>
    <w:rsid w:val="006F0C1B"/>
    <w:rsid w:val="006F0D48"/>
    <w:rsid w:val="006F3525"/>
    <w:rsid w:val="00701BC7"/>
    <w:rsid w:val="00701CE1"/>
    <w:rsid w:val="007052DB"/>
    <w:rsid w:val="00707906"/>
    <w:rsid w:val="007106EC"/>
    <w:rsid w:val="00714730"/>
    <w:rsid w:val="00716566"/>
    <w:rsid w:val="00720874"/>
    <w:rsid w:val="007209D7"/>
    <w:rsid w:val="00722A46"/>
    <w:rsid w:val="00722B3F"/>
    <w:rsid w:val="0072502E"/>
    <w:rsid w:val="00725E83"/>
    <w:rsid w:val="00726C3C"/>
    <w:rsid w:val="00732E57"/>
    <w:rsid w:val="00735FB8"/>
    <w:rsid w:val="007363E3"/>
    <w:rsid w:val="007372E8"/>
    <w:rsid w:val="00742C4A"/>
    <w:rsid w:val="007473A0"/>
    <w:rsid w:val="00747790"/>
    <w:rsid w:val="00753829"/>
    <w:rsid w:val="00756916"/>
    <w:rsid w:val="0076122F"/>
    <w:rsid w:val="0076162D"/>
    <w:rsid w:val="007625F3"/>
    <w:rsid w:val="007671BF"/>
    <w:rsid w:val="00773078"/>
    <w:rsid w:val="00773EF7"/>
    <w:rsid w:val="00775FFC"/>
    <w:rsid w:val="007767F3"/>
    <w:rsid w:val="007771C4"/>
    <w:rsid w:val="00784C04"/>
    <w:rsid w:val="00785062"/>
    <w:rsid w:val="007862B9"/>
    <w:rsid w:val="00786382"/>
    <w:rsid w:val="00790111"/>
    <w:rsid w:val="00790DB0"/>
    <w:rsid w:val="00790E6B"/>
    <w:rsid w:val="00792ABB"/>
    <w:rsid w:val="007A1BFC"/>
    <w:rsid w:val="007A3000"/>
    <w:rsid w:val="007A45BF"/>
    <w:rsid w:val="007A4853"/>
    <w:rsid w:val="007A49BE"/>
    <w:rsid w:val="007A52DD"/>
    <w:rsid w:val="007A7388"/>
    <w:rsid w:val="007A762D"/>
    <w:rsid w:val="007B0CEE"/>
    <w:rsid w:val="007B2880"/>
    <w:rsid w:val="007B335A"/>
    <w:rsid w:val="007B3BA2"/>
    <w:rsid w:val="007B50A1"/>
    <w:rsid w:val="007B6137"/>
    <w:rsid w:val="007C3718"/>
    <w:rsid w:val="007C6782"/>
    <w:rsid w:val="007C68B1"/>
    <w:rsid w:val="007C75D9"/>
    <w:rsid w:val="007D0756"/>
    <w:rsid w:val="007D14C6"/>
    <w:rsid w:val="007D4B11"/>
    <w:rsid w:val="007D5134"/>
    <w:rsid w:val="007D53F1"/>
    <w:rsid w:val="007D76FA"/>
    <w:rsid w:val="007D7B33"/>
    <w:rsid w:val="007E1793"/>
    <w:rsid w:val="007E18CA"/>
    <w:rsid w:val="007E4BFE"/>
    <w:rsid w:val="007E7FED"/>
    <w:rsid w:val="007F1DC4"/>
    <w:rsid w:val="007F37CE"/>
    <w:rsid w:val="007F44AC"/>
    <w:rsid w:val="007F46D8"/>
    <w:rsid w:val="007F6C8A"/>
    <w:rsid w:val="00800F89"/>
    <w:rsid w:val="00803990"/>
    <w:rsid w:val="00805A31"/>
    <w:rsid w:val="00806410"/>
    <w:rsid w:val="008071ED"/>
    <w:rsid w:val="00810128"/>
    <w:rsid w:val="00810222"/>
    <w:rsid w:val="008117A2"/>
    <w:rsid w:val="008124E9"/>
    <w:rsid w:val="00813437"/>
    <w:rsid w:val="00816316"/>
    <w:rsid w:val="00817427"/>
    <w:rsid w:val="008174EA"/>
    <w:rsid w:val="00817ACB"/>
    <w:rsid w:val="0082021D"/>
    <w:rsid w:val="008220DD"/>
    <w:rsid w:val="00823C49"/>
    <w:rsid w:val="00823E2D"/>
    <w:rsid w:val="00826CAB"/>
    <w:rsid w:val="0083596C"/>
    <w:rsid w:val="00836C1C"/>
    <w:rsid w:val="00840BE5"/>
    <w:rsid w:val="00840D76"/>
    <w:rsid w:val="008410DC"/>
    <w:rsid w:val="00845C92"/>
    <w:rsid w:val="008539FD"/>
    <w:rsid w:val="00856E14"/>
    <w:rsid w:val="00857E40"/>
    <w:rsid w:val="0086128A"/>
    <w:rsid w:val="00862243"/>
    <w:rsid w:val="00862C77"/>
    <w:rsid w:val="00866229"/>
    <w:rsid w:val="008714B8"/>
    <w:rsid w:val="0087556D"/>
    <w:rsid w:val="008761BE"/>
    <w:rsid w:val="008767B7"/>
    <w:rsid w:val="00880266"/>
    <w:rsid w:val="00880480"/>
    <w:rsid w:val="008868CE"/>
    <w:rsid w:val="0088748B"/>
    <w:rsid w:val="00887F39"/>
    <w:rsid w:val="00890627"/>
    <w:rsid w:val="00890F3C"/>
    <w:rsid w:val="00893412"/>
    <w:rsid w:val="0089361F"/>
    <w:rsid w:val="008939AB"/>
    <w:rsid w:val="008A1C69"/>
    <w:rsid w:val="008A1F6D"/>
    <w:rsid w:val="008A4194"/>
    <w:rsid w:val="008A5239"/>
    <w:rsid w:val="008A6504"/>
    <w:rsid w:val="008B0109"/>
    <w:rsid w:val="008B4B29"/>
    <w:rsid w:val="008B4B36"/>
    <w:rsid w:val="008B5574"/>
    <w:rsid w:val="008B5E52"/>
    <w:rsid w:val="008B7547"/>
    <w:rsid w:val="008C11DB"/>
    <w:rsid w:val="008C15E7"/>
    <w:rsid w:val="008C5546"/>
    <w:rsid w:val="008C6653"/>
    <w:rsid w:val="008C7FB5"/>
    <w:rsid w:val="008D0B22"/>
    <w:rsid w:val="008D19B2"/>
    <w:rsid w:val="008D567A"/>
    <w:rsid w:val="008D6887"/>
    <w:rsid w:val="008E010A"/>
    <w:rsid w:val="008E5204"/>
    <w:rsid w:val="008E5DE6"/>
    <w:rsid w:val="008E7058"/>
    <w:rsid w:val="008E7E31"/>
    <w:rsid w:val="008F00CB"/>
    <w:rsid w:val="008F05D9"/>
    <w:rsid w:val="008F236C"/>
    <w:rsid w:val="008F44A6"/>
    <w:rsid w:val="008F4BAF"/>
    <w:rsid w:val="008F6172"/>
    <w:rsid w:val="008F68C1"/>
    <w:rsid w:val="008F7991"/>
    <w:rsid w:val="00903B9C"/>
    <w:rsid w:val="009044B5"/>
    <w:rsid w:val="00907747"/>
    <w:rsid w:val="00917D6D"/>
    <w:rsid w:val="0092372C"/>
    <w:rsid w:val="00927A08"/>
    <w:rsid w:val="00933A7A"/>
    <w:rsid w:val="0093679D"/>
    <w:rsid w:val="00937A49"/>
    <w:rsid w:val="00941233"/>
    <w:rsid w:val="009412C3"/>
    <w:rsid w:val="009448FF"/>
    <w:rsid w:val="00944FC4"/>
    <w:rsid w:val="00955E1B"/>
    <w:rsid w:val="00955ED5"/>
    <w:rsid w:val="00960078"/>
    <w:rsid w:val="00961738"/>
    <w:rsid w:val="009634F1"/>
    <w:rsid w:val="00965F8F"/>
    <w:rsid w:val="00966BF6"/>
    <w:rsid w:val="00970748"/>
    <w:rsid w:val="00974B8D"/>
    <w:rsid w:val="009764AB"/>
    <w:rsid w:val="0097714B"/>
    <w:rsid w:val="00977801"/>
    <w:rsid w:val="00980096"/>
    <w:rsid w:val="00980592"/>
    <w:rsid w:val="00980D64"/>
    <w:rsid w:val="0098126D"/>
    <w:rsid w:val="009813A3"/>
    <w:rsid w:val="0098349C"/>
    <w:rsid w:val="009839B7"/>
    <w:rsid w:val="00983F0E"/>
    <w:rsid w:val="00987DC6"/>
    <w:rsid w:val="00990A2F"/>
    <w:rsid w:val="00991E5B"/>
    <w:rsid w:val="009936B4"/>
    <w:rsid w:val="009A1868"/>
    <w:rsid w:val="009A21DB"/>
    <w:rsid w:val="009A6B42"/>
    <w:rsid w:val="009A6FBC"/>
    <w:rsid w:val="009B144E"/>
    <w:rsid w:val="009B312E"/>
    <w:rsid w:val="009B5695"/>
    <w:rsid w:val="009B57FF"/>
    <w:rsid w:val="009B599B"/>
    <w:rsid w:val="009B6D7A"/>
    <w:rsid w:val="009C2EAD"/>
    <w:rsid w:val="009C34C2"/>
    <w:rsid w:val="009C47EA"/>
    <w:rsid w:val="009C58A1"/>
    <w:rsid w:val="009D0119"/>
    <w:rsid w:val="009D4F24"/>
    <w:rsid w:val="009D7D03"/>
    <w:rsid w:val="009E1715"/>
    <w:rsid w:val="009E2CD6"/>
    <w:rsid w:val="009E4844"/>
    <w:rsid w:val="009F0090"/>
    <w:rsid w:val="009F0EF3"/>
    <w:rsid w:val="009F4E6D"/>
    <w:rsid w:val="009F7F25"/>
    <w:rsid w:val="00A00C38"/>
    <w:rsid w:val="00A0395B"/>
    <w:rsid w:val="00A042D0"/>
    <w:rsid w:val="00A04338"/>
    <w:rsid w:val="00A04E5F"/>
    <w:rsid w:val="00A05817"/>
    <w:rsid w:val="00A059AD"/>
    <w:rsid w:val="00A06CAC"/>
    <w:rsid w:val="00A11EC8"/>
    <w:rsid w:val="00A20B54"/>
    <w:rsid w:val="00A22C14"/>
    <w:rsid w:val="00A24BDA"/>
    <w:rsid w:val="00A25C16"/>
    <w:rsid w:val="00A270D3"/>
    <w:rsid w:val="00A31EA4"/>
    <w:rsid w:val="00A359D0"/>
    <w:rsid w:val="00A42C83"/>
    <w:rsid w:val="00A45FE9"/>
    <w:rsid w:val="00A46507"/>
    <w:rsid w:val="00A47976"/>
    <w:rsid w:val="00A51128"/>
    <w:rsid w:val="00A53225"/>
    <w:rsid w:val="00A541D9"/>
    <w:rsid w:val="00A55FA9"/>
    <w:rsid w:val="00A57E9D"/>
    <w:rsid w:val="00A60B64"/>
    <w:rsid w:val="00A627FB"/>
    <w:rsid w:val="00A668C2"/>
    <w:rsid w:val="00A67121"/>
    <w:rsid w:val="00A72369"/>
    <w:rsid w:val="00A725BD"/>
    <w:rsid w:val="00A72EC9"/>
    <w:rsid w:val="00A7743F"/>
    <w:rsid w:val="00A80632"/>
    <w:rsid w:val="00A877B7"/>
    <w:rsid w:val="00A90A7A"/>
    <w:rsid w:val="00A92F0C"/>
    <w:rsid w:val="00A945BA"/>
    <w:rsid w:val="00A95432"/>
    <w:rsid w:val="00A97D86"/>
    <w:rsid w:val="00AA4830"/>
    <w:rsid w:val="00AA509F"/>
    <w:rsid w:val="00AB076A"/>
    <w:rsid w:val="00AB13E7"/>
    <w:rsid w:val="00AB1608"/>
    <w:rsid w:val="00AB2619"/>
    <w:rsid w:val="00AB62A1"/>
    <w:rsid w:val="00AC46B9"/>
    <w:rsid w:val="00AC55EC"/>
    <w:rsid w:val="00AD10B4"/>
    <w:rsid w:val="00AD2344"/>
    <w:rsid w:val="00AD2AB9"/>
    <w:rsid w:val="00AD400C"/>
    <w:rsid w:val="00AD7F00"/>
    <w:rsid w:val="00AE17EE"/>
    <w:rsid w:val="00AE31A0"/>
    <w:rsid w:val="00AE50A6"/>
    <w:rsid w:val="00AE67D0"/>
    <w:rsid w:val="00AE6B16"/>
    <w:rsid w:val="00AF04F1"/>
    <w:rsid w:val="00AF2537"/>
    <w:rsid w:val="00AF41B3"/>
    <w:rsid w:val="00AF486B"/>
    <w:rsid w:val="00AF5197"/>
    <w:rsid w:val="00AF5312"/>
    <w:rsid w:val="00AF6198"/>
    <w:rsid w:val="00B00C92"/>
    <w:rsid w:val="00B02192"/>
    <w:rsid w:val="00B04436"/>
    <w:rsid w:val="00B0548A"/>
    <w:rsid w:val="00B070BA"/>
    <w:rsid w:val="00B07B27"/>
    <w:rsid w:val="00B07DD1"/>
    <w:rsid w:val="00B118F4"/>
    <w:rsid w:val="00B14B5F"/>
    <w:rsid w:val="00B174D2"/>
    <w:rsid w:val="00B17527"/>
    <w:rsid w:val="00B178EE"/>
    <w:rsid w:val="00B17900"/>
    <w:rsid w:val="00B2084D"/>
    <w:rsid w:val="00B27842"/>
    <w:rsid w:val="00B32E91"/>
    <w:rsid w:val="00B34885"/>
    <w:rsid w:val="00B351C1"/>
    <w:rsid w:val="00B363C8"/>
    <w:rsid w:val="00B41D80"/>
    <w:rsid w:val="00B429C2"/>
    <w:rsid w:val="00B44430"/>
    <w:rsid w:val="00B44CBC"/>
    <w:rsid w:val="00B476CB"/>
    <w:rsid w:val="00B51266"/>
    <w:rsid w:val="00B53283"/>
    <w:rsid w:val="00B54CE1"/>
    <w:rsid w:val="00B5789D"/>
    <w:rsid w:val="00B63D13"/>
    <w:rsid w:val="00B65051"/>
    <w:rsid w:val="00B651FE"/>
    <w:rsid w:val="00B71098"/>
    <w:rsid w:val="00B74E5B"/>
    <w:rsid w:val="00B770AE"/>
    <w:rsid w:val="00B80A26"/>
    <w:rsid w:val="00B81664"/>
    <w:rsid w:val="00B84E74"/>
    <w:rsid w:val="00B860FF"/>
    <w:rsid w:val="00B861AA"/>
    <w:rsid w:val="00B9097E"/>
    <w:rsid w:val="00B90F00"/>
    <w:rsid w:val="00B91679"/>
    <w:rsid w:val="00B91D27"/>
    <w:rsid w:val="00B91DEC"/>
    <w:rsid w:val="00B9394A"/>
    <w:rsid w:val="00B93C38"/>
    <w:rsid w:val="00B96540"/>
    <w:rsid w:val="00BA050B"/>
    <w:rsid w:val="00BA1C53"/>
    <w:rsid w:val="00BA224A"/>
    <w:rsid w:val="00BB1904"/>
    <w:rsid w:val="00BB48BB"/>
    <w:rsid w:val="00BC36E6"/>
    <w:rsid w:val="00BC44DF"/>
    <w:rsid w:val="00BC4CE9"/>
    <w:rsid w:val="00BC77A5"/>
    <w:rsid w:val="00BD18E3"/>
    <w:rsid w:val="00BD2727"/>
    <w:rsid w:val="00BD429A"/>
    <w:rsid w:val="00BD4346"/>
    <w:rsid w:val="00BD54BA"/>
    <w:rsid w:val="00BD6461"/>
    <w:rsid w:val="00BD64CB"/>
    <w:rsid w:val="00BE180C"/>
    <w:rsid w:val="00BE1E1E"/>
    <w:rsid w:val="00BE35E9"/>
    <w:rsid w:val="00BF195E"/>
    <w:rsid w:val="00BF3EFD"/>
    <w:rsid w:val="00BF43D3"/>
    <w:rsid w:val="00C02420"/>
    <w:rsid w:val="00C036B7"/>
    <w:rsid w:val="00C067F6"/>
    <w:rsid w:val="00C11ED7"/>
    <w:rsid w:val="00C15CA0"/>
    <w:rsid w:val="00C16478"/>
    <w:rsid w:val="00C175A6"/>
    <w:rsid w:val="00C20A6C"/>
    <w:rsid w:val="00C22096"/>
    <w:rsid w:val="00C228F5"/>
    <w:rsid w:val="00C27A20"/>
    <w:rsid w:val="00C325ED"/>
    <w:rsid w:val="00C33006"/>
    <w:rsid w:val="00C341F0"/>
    <w:rsid w:val="00C424DB"/>
    <w:rsid w:val="00C42A06"/>
    <w:rsid w:val="00C43A11"/>
    <w:rsid w:val="00C43A13"/>
    <w:rsid w:val="00C45EB8"/>
    <w:rsid w:val="00C479A2"/>
    <w:rsid w:val="00C504C1"/>
    <w:rsid w:val="00C50EC4"/>
    <w:rsid w:val="00C5362F"/>
    <w:rsid w:val="00C55ECA"/>
    <w:rsid w:val="00C56E84"/>
    <w:rsid w:val="00C57B3F"/>
    <w:rsid w:val="00C60E4A"/>
    <w:rsid w:val="00C64722"/>
    <w:rsid w:val="00C64F04"/>
    <w:rsid w:val="00C67AB5"/>
    <w:rsid w:val="00C705BC"/>
    <w:rsid w:val="00C75034"/>
    <w:rsid w:val="00C8224A"/>
    <w:rsid w:val="00C862D9"/>
    <w:rsid w:val="00C86574"/>
    <w:rsid w:val="00C94926"/>
    <w:rsid w:val="00CA1AE5"/>
    <w:rsid w:val="00CA6320"/>
    <w:rsid w:val="00CA692D"/>
    <w:rsid w:val="00CB0564"/>
    <w:rsid w:val="00CB1C00"/>
    <w:rsid w:val="00CB6CE2"/>
    <w:rsid w:val="00CC046D"/>
    <w:rsid w:val="00CC5E8B"/>
    <w:rsid w:val="00CC76D6"/>
    <w:rsid w:val="00CD062F"/>
    <w:rsid w:val="00CD324D"/>
    <w:rsid w:val="00CD3FB5"/>
    <w:rsid w:val="00CD4484"/>
    <w:rsid w:val="00CD6819"/>
    <w:rsid w:val="00CE335E"/>
    <w:rsid w:val="00CE4668"/>
    <w:rsid w:val="00CE6A6D"/>
    <w:rsid w:val="00CF2ACC"/>
    <w:rsid w:val="00CF48A6"/>
    <w:rsid w:val="00CF5BB7"/>
    <w:rsid w:val="00CF7CD1"/>
    <w:rsid w:val="00D00915"/>
    <w:rsid w:val="00D02BFE"/>
    <w:rsid w:val="00D0751D"/>
    <w:rsid w:val="00D1520C"/>
    <w:rsid w:val="00D15A53"/>
    <w:rsid w:val="00D17F56"/>
    <w:rsid w:val="00D208BC"/>
    <w:rsid w:val="00D24D3A"/>
    <w:rsid w:val="00D309F8"/>
    <w:rsid w:val="00D329FE"/>
    <w:rsid w:val="00D32A25"/>
    <w:rsid w:val="00D367E9"/>
    <w:rsid w:val="00D40E3C"/>
    <w:rsid w:val="00D4106C"/>
    <w:rsid w:val="00D443F7"/>
    <w:rsid w:val="00D45F6A"/>
    <w:rsid w:val="00D51E3B"/>
    <w:rsid w:val="00D57F04"/>
    <w:rsid w:val="00D61503"/>
    <w:rsid w:val="00D61EF8"/>
    <w:rsid w:val="00D629B2"/>
    <w:rsid w:val="00D63C1A"/>
    <w:rsid w:val="00D77425"/>
    <w:rsid w:val="00D775A0"/>
    <w:rsid w:val="00D775D1"/>
    <w:rsid w:val="00D77B0F"/>
    <w:rsid w:val="00D825A1"/>
    <w:rsid w:val="00D83F8F"/>
    <w:rsid w:val="00D841FD"/>
    <w:rsid w:val="00D84AA7"/>
    <w:rsid w:val="00D858C8"/>
    <w:rsid w:val="00D85B36"/>
    <w:rsid w:val="00D90772"/>
    <w:rsid w:val="00D94A99"/>
    <w:rsid w:val="00DA28F2"/>
    <w:rsid w:val="00DA3E10"/>
    <w:rsid w:val="00DA3E92"/>
    <w:rsid w:val="00DA6226"/>
    <w:rsid w:val="00DA64DF"/>
    <w:rsid w:val="00DA7C37"/>
    <w:rsid w:val="00DB1D42"/>
    <w:rsid w:val="00DB3C7C"/>
    <w:rsid w:val="00DB5989"/>
    <w:rsid w:val="00DB7D0A"/>
    <w:rsid w:val="00DC02DF"/>
    <w:rsid w:val="00DC0367"/>
    <w:rsid w:val="00DC08C1"/>
    <w:rsid w:val="00DC2FA1"/>
    <w:rsid w:val="00DC5FC9"/>
    <w:rsid w:val="00DD1D7C"/>
    <w:rsid w:val="00DD284D"/>
    <w:rsid w:val="00DD372D"/>
    <w:rsid w:val="00DD468E"/>
    <w:rsid w:val="00DD55AD"/>
    <w:rsid w:val="00DD7A3F"/>
    <w:rsid w:val="00DE2D2B"/>
    <w:rsid w:val="00DF0A9E"/>
    <w:rsid w:val="00DF1F72"/>
    <w:rsid w:val="00DF451E"/>
    <w:rsid w:val="00DF4895"/>
    <w:rsid w:val="00DF49CD"/>
    <w:rsid w:val="00DF5CC0"/>
    <w:rsid w:val="00DF6365"/>
    <w:rsid w:val="00E038AC"/>
    <w:rsid w:val="00E03FAA"/>
    <w:rsid w:val="00E103AB"/>
    <w:rsid w:val="00E108C3"/>
    <w:rsid w:val="00E11E6A"/>
    <w:rsid w:val="00E1619F"/>
    <w:rsid w:val="00E167F4"/>
    <w:rsid w:val="00E16E2F"/>
    <w:rsid w:val="00E20F24"/>
    <w:rsid w:val="00E241C5"/>
    <w:rsid w:val="00E255F7"/>
    <w:rsid w:val="00E31167"/>
    <w:rsid w:val="00E31448"/>
    <w:rsid w:val="00E33537"/>
    <w:rsid w:val="00E373F1"/>
    <w:rsid w:val="00E3752D"/>
    <w:rsid w:val="00E41F30"/>
    <w:rsid w:val="00E43727"/>
    <w:rsid w:val="00E444BC"/>
    <w:rsid w:val="00E44521"/>
    <w:rsid w:val="00E512AB"/>
    <w:rsid w:val="00E52D21"/>
    <w:rsid w:val="00E55644"/>
    <w:rsid w:val="00E55B02"/>
    <w:rsid w:val="00E56C8B"/>
    <w:rsid w:val="00E5729B"/>
    <w:rsid w:val="00E57742"/>
    <w:rsid w:val="00E63D99"/>
    <w:rsid w:val="00E64A89"/>
    <w:rsid w:val="00E677D1"/>
    <w:rsid w:val="00E70E07"/>
    <w:rsid w:val="00E72219"/>
    <w:rsid w:val="00E746E6"/>
    <w:rsid w:val="00E76ABD"/>
    <w:rsid w:val="00E7742A"/>
    <w:rsid w:val="00E77BF4"/>
    <w:rsid w:val="00E77F78"/>
    <w:rsid w:val="00E80C3F"/>
    <w:rsid w:val="00E81FB7"/>
    <w:rsid w:val="00E831B2"/>
    <w:rsid w:val="00E9104B"/>
    <w:rsid w:val="00E9289A"/>
    <w:rsid w:val="00E94A1D"/>
    <w:rsid w:val="00E9577D"/>
    <w:rsid w:val="00E9724C"/>
    <w:rsid w:val="00E97CA9"/>
    <w:rsid w:val="00EA30A5"/>
    <w:rsid w:val="00EA3495"/>
    <w:rsid w:val="00EA3BE0"/>
    <w:rsid w:val="00EA6D3A"/>
    <w:rsid w:val="00EB42A3"/>
    <w:rsid w:val="00EB4860"/>
    <w:rsid w:val="00EC0333"/>
    <w:rsid w:val="00EC450C"/>
    <w:rsid w:val="00ED43AA"/>
    <w:rsid w:val="00EE4151"/>
    <w:rsid w:val="00EE66BD"/>
    <w:rsid w:val="00EE75BC"/>
    <w:rsid w:val="00EF2126"/>
    <w:rsid w:val="00EF4AFD"/>
    <w:rsid w:val="00F022F1"/>
    <w:rsid w:val="00F024EE"/>
    <w:rsid w:val="00F04E9D"/>
    <w:rsid w:val="00F0654C"/>
    <w:rsid w:val="00F10611"/>
    <w:rsid w:val="00F11586"/>
    <w:rsid w:val="00F13249"/>
    <w:rsid w:val="00F15A87"/>
    <w:rsid w:val="00F17CFE"/>
    <w:rsid w:val="00F204A8"/>
    <w:rsid w:val="00F23631"/>
    <w:rsid w:val="00F26F28"/>
    <w:rsid w:val="00F27516"/>
    <w:rsid w:val="00F31FC8"/>
    <w:rsid w:val="00F35101"/>
    <w:rsid w:val="00F35808"/>
    <w:rsid w:val="00F35F22"/>
    <w:rsid w:val="00F41DB6"/>
    <w:rsid w:val="00F4261A"/>
    <w:rsid w:val="00F51EB2"/>
    <w:rsid w:val="00F523D7"/>
    <w:rsid w:val="00F55084"/>
    <w:rsid w:val="00F5778C"/>
    <w:rsid w:val="00F57B3F"/>
    <w:rsid w:val="00F65BA8"/>
    <w:rsid w:val="00F678CC"/>
    <w:rsid w:val="00F70AEE"/>
    <w:rsid w:val="00F73EC6"/>
    <w:rsid w:val="00F74FE7"/>
    <w:rsid w:val="00F913EA"/>
    <w:rsid w:val="00F91DED"/>
    <w:rsid w:val="00F92117"/>
    <w:rsid w:val="00F923C1"/>
    <w:rsid w:val="00F92C9A"/>
    <w:rsid w:val="00F934A9"/>
    <w:rsid w:val="00F94009"/>
    <w:rsid w:val="00F948BE"/>
    <w:rsid w:val="00F961A3"/>
    <w:rsid w:val="00F96454"/>
    <w:rsid w:val="00F97043"/>
    <w:rsid w:val="00FA409A"/>
    <w:rsid w:val="00FB296B"/>
    <w:rsid w:val="00FB2BA3"/>
    <w:rsid w:val="00FB436C"/>
    <w:rsid w:val="00FB4BB7"/>
    <w:rsid w:val="00FB58D5"/>
    <w:rsid w:val="00FB653A"/>
    <w:rsid w:val="00FC1997"/>
    <w:rsid w:val="00FC3AB1"/>
    <w:rsid w:val="00FC46D0"/>
    <w:rsid w:val="00FC6F05"/>
    <w:rsid w:val="00FD54AB"/>
    <w:rsid w:val="00FE0E73"/>
    <w:rsid w:val="00FE1D4D"/>
    <w:rsid w:val="00FE3F3E"/>
    <w:rsid w:val="00FF185D"/>
    <w:rsid w:val="00FF5C16"/>
    <w:rsid w:val="018D749A"/>
    <w:rsid w:val="02270541"/>
    <w:rsid w:val="0402350B"/>
    <w:rsid w:val="04285269"/>
    <w:rsid w:val="04E074B6"/>
    <w:rsid w:val="04FA2F0F"/>
    <w:rsid w:val="06442250"/>
    <w:rsid w:val="0650461B"/>
    <w:rsid w:val="07EE6F03"/>
    <w:rsid w:val="08940552"/>
    <w:rsid w:val="0C193530"/>
    <w:rsid w:val="0DAE70D8"/>
    <w:rsid w:val="0E622DC0"/>
    <w:rsid w:val="0FF72867"/>
    <w:rsid w:val="11A06207"/>
    <w:rsid w:val="11AC1C54"/>
    <w:rsid w:val="12477F66"/>
    <w:rsid w:val="14833D8A"/>
    <w:rsid w:val="14C40F33"/>
    <w:rsid w:val="15A54557"/>
    <w:rsid w:val="15D35A98"/>
    <w:rsid w:val="161A043F"/>
    <w:rsid w:val="17D006D9"/>
    <w:rsid w:val="18572718"/>
    <w:rsid w:val="186243A1"/>
    <w:rsid w:val="1A19481B"/>
    <w:rsid w:val="1A8B5FDF"/>
    <w:rsid w:val="1BB41715"/>
    <w:rsid w:val="1D073ADE"/>
    <w:rsid w:val="1F8123CF"/>
    <w:rsid w:val="206F2E57"/>
    <w:rsid w:val="20781432"/>
    <w:rsid w:val="211F0C75"/>
    <w:rsid w:val="21E85285"/>
    <w:rsid w:val="23BD62E1"/>
    <w:rsid w:val="23DD5752"/>
    <w:rsid w:val="23F05D96"/>
    <w:rsid w:val="258F47F9"/>
    <w:rsid w:val="25B238AC"/>
    <w:rsid w:val="25BD48AC"/>
    <w:rsid w:val="262C04FF"/>
    <w:rsid w:val="268A7650"/>
    <w:rsid w:val="29733F04"/>
    <w:rsid w:val="29CE06A2"/>
    <w:rsid w:val="29CF7AE1"/>
    <w:rsid w:val="2AF032C8"/>
    <w:rsid w:val="2B831874"/>
    <w:rsid w:val="2C031A63"/>
    <w:rsid w:val="2E4247D5"/>
    <w:rsid w:val="2F9E109F"/>
    <w:rsid w:val="2FE27C75"/>
    <w:rsid w:val="2FE97CF7"/>
    <w:rsid w:val="300A4CE1"/>
    <w:rsid w:val="306F31F1"/>
    <w:rsid w:val="30D04FC4"/>
    <w:rsid w:val="32150897"/>
    <w:rsid w:val="32605FDD"/>
    <w:rsid w:val="32CB5CEF"/>
    <w:rsid w:val="339234E5"/>
    <w:rsid w:val="33C31AA6"/>
    <w:rsid w:val="36C44C95"/>
    <w:rsid w:val="37AD7B39"/>
    <w:rsid w:val="388B1A55"/>
    <w:rsid w:val="3B3369B6"/>
    <w:rsid w:val="3B883E91"/>
    <w:rsid w:val="3C7D4DEA"/>
    <w:rsid w:val="3FF522DF"/>
    <w:rsid w:val="408202BD"/>
    <w:rsid w:val="408C0EA1"/>
    <w:rsid w:val="40EB5E08"/>
    <w:rsid w:val="41F209FD"/>
    <w:rsid w:val="43152D4C"/>
    <w:rsid w:val="439C05EE"/>
    <w:rsid w:val="43FD3E7A"/>
    <w:rsid w:val="46103027"/>
    <w:rsid w:val="47587104"/>
    <w:rsid w:val="47884A93"/>
    <w:rsid w:val="47906CE1"/>
    <w:rsid w:val="485F6274"/>
    <w:rsid w:val="48F71FD6"/>
    <w:rsid w:val="49567448"/>
    <w:rsid w:val="49921C45"/>
    <w:rsid w:val="4AAD2D62"/>
    <w:rsid w:val="4BDC652B"/>
    <w:rsid w:val="4D5D3449"/>
    <w:rsid w:val="4DFC1549"/>
    <w:rsid w:val="4E494F28"/>
    <w:rsid w:val="4E6D29C4"/>
    <w:rsid w:val="50D84574"/>
    <w:rsid w:val="51BF1763"/>
    <w:rsid w:val="52557809"/>
    <w:rsid w:val="52596DF2"/>
    <w:rsid w:val="52F60561"/>
    <w:rsid w:val="533741A7"/>
    <w:rsid w:val="536F7DA1"/>
    <w:rsid w:val="53C90AA8"/>
    <w:rsid w:val="53CC1F5B"/>
    <w:rsid w:val="549C655E"/>
    <w:rsid w:val="55CE2EDB"/>
    <w:rsid w:val="56463565"/>
    <w:rsid w:val="56FB7F7F"/>
    <w:rsid w:val="572D2603"/>
    <w:rsid w:val="581A1E12"/>
    <w:rsid w:val="58652896"/>
    <w:rsid w:val="58A2728D"/>
    <w:rsid w:val="59CF3150"/>
    <w:rsid w:val="5A207BDB"/>
    <w:rsid w:val="5CB353D9"/>
    <w:rsid w:val="5D477C51"/>
    <w:rsid w:val="60A93DAD"/>
    <w:rsid w:val="6187339E"/>
    <w:rsid w:val="62915D71"/>
    <w:rsid w:val="63060B32"/>
    <w:rsid w:val="638B5C6B"/>
    <w:rsid w:val="66F30466"/>
    <w:rsid w:val="68C811F9"/>
    <w:rsid w:val="69281FAC"/>
    <w:rsid w:val="6A391380"/>
    <w:rsid w:val="6AE81FA5"/>
    <w:rsid w:val="6AE93CDC"/>
    <w:rsid w:val="6DF24829"/>
    <w:rsid w:val="700C6CDD"/>
    <w:rsid w:val="7023136D"/>
    <w:rsid w:val="70CC667F"/>
    <w:rsid w:val="73537F29"/>
    <w:rsid w:val="7360710C"/>
    <w:rsid w:val="74014BF8"/>
    <w:rsid w:val="7429351F"/>
    <w:rsid w:val="76F06264"/>
    <w:rsid w:val="778039A7"/>
    <w:rsid w:val="784259B9"/>
    <w:rsid w:val="7A021CA6"/>
    <w:rsid w:val="7A8677AC"/>
    <w:rsid w:val="7AD7051F"/>
    <w:rsid w:val="7C6D5D2F"/>
    <w:rsid w:val="7CE83C37"/>
    <w:rsid w:val="7F13384C"/>
    <w:rsid w:val="7F190916"/>
    <w:rsid w:val="7F99215D"/>
    <w:rsid w:val="EBED5812"/>
    <w:rsid w:val="FDFD0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1"/>
      <w:lang w:val="en-US" w:eastAsia="zh-CN" w:bidi="ar-SA"/>
    </w:rPr>
  </w:style>
  <w:style w:type="paragraph" w:styleId="2">
    <w:name w:val="heading 1"/>
    <w:basedOn w:val="3"/>
    <w:next w:val="1"/>
    <w:link w:val="44"/>
    <w:qFormat/>
    <w:uiPriority w:val="0"/>
    <w:pPr>
      <w:keepNext/>
      <w:keepLines/>
      <w:numPr>
        <w:ilvl w:val="0"/>
        <w:numId w:val="1"/>
      </w:numPr>
      <w:spacing w:before="0" w:after="0"/>
      <w:jc w:val="left"/>
    </w:pPr>
    <w:rPr>
      <w:rFonts w:ascii="Times New Roman" w:hAnsi="Times New Roman" w:eastAsia="黑体"/>
      <w:b w:val="0"/>
      <w:bCs w:val="0"/>
      <w:kern w:val="44"/>
      <w:sz w:val="44"/>
      <w:szCs w:val="44"/>
    </w:rPr>
  </w:style>
  <w:style w:type="paragraph" w:styleId="4">
    <w:name w:val="heading 2"/>
    <w:basedOn w:val="2"/>
    <w:next w:val="1"/>
    <w:link w:val="42"/>
    <w:qFormat/>
    <w:uiPriority w:val="0"/>
    <w:pPr>
      <w:numPr>
        <w:ilvl w:val="1"/>
      </w:numPr>
      <w:outlineLvl w:val="1"/>
    </w:pPr>
    <w:rPr>
      <w:b/>
      <w:bCs/>
      <w:sz w:val="36"/>
      <w:szCs w:val="32"/>
    </w:rPr>
  </w:style>
  <w:style w:type="paragraph" w:styleId="5">
    <w:name w:val="heading 3"/>
    <w:basedOn w:val="2"/>
    <w:next w:val="1"/>
    <w:link w:val="50"/>
    <w:qFormat/>
    <w:uiPriority w:val="0"/>
    <w:pPr>
      <w:numPr>
        <w:ilvl w:val="2"/>
      </w:numPr>
      <w:outlineLvl w:val="2"/>
    </w:pPr>
    <w:rPr>
      <w:b/>
      <w:bCs/>
      <w:sz w:val="32"/>
      <w:szCs w:val="32"/>
    </w:rPr>
  </w:style>
  <w:style w:type="paragraph" w:styleId="6">
    <w:name w:val="heading 4"/>
    <w:basedOn w:val="2"/>
    <w:next w:val="1"/>
    <w:link w:val="52"/>
    <w:qFormat/>
    <w:uiPriority w:val="0"/>
    <w:pPr>
      <w:numPr>
        <w:ilvl w:val="3"/>
      </w:numPr>
      <w:outlineLvl w:val="3"/>
    </w:pPr>
    <w:rPr>
      <w:b/>
      <w:bCs/>
      <w:sz w:val="30"/>
      <w:szCs w:val="28"/>
    </w:rPr>
  </w:style>
  <w:style w:type="paragraph" w:styleId="7">
    <w:name w:val="heading 5"/>
    <w:basedOn w:val="2"/>
    <w:next w:val="1"/>
    <w:link w:val="48"/>
    <w:qFormat/>
    <w:uiPriority w:val="0"/>
    <w:pPr>
      <w:numPr>
        <w:ilvl w:val="4"/>
      </w:numPr>
      <w:outlineLvl w:val="4"/>
    </w:pPr>
    <w:rPr>
      <w:b/>
      <w:bCs/>
      <w:sz w:val="28"/>
      <w:szCs w:val="28"/>
    </w:rPr>
  </w:style>
  <w:style w:type="paragraph" w:styleId="8">
    <w:name w:val="heading 6"/>
    <w:basedOn w:val="2"/>
    <w:next w:val="1"/>
    <w:link w:val="40"/>
    <w:qFormat/>
    <w:uiPriority w:val="0"/>
    <w:pPr>
      <w:numPr>
        <w:ilvl w:val="5"/>
      </w:numPr>
      <w:outlineLvl w:val="5"/>
    </w:pPr>
    <w:rPr>
      <w:b/>
      <w:bCs/>
      <w:sz w:val="24"/>
      <w:szCs w:val="24"/>
    </w:rPr>
  </w:style>
  <w:style w:type="paragraph" w:styleId="9">
    <w:name w:val="heading 7"/>
    <w:basedOn w:val="2"/>
    <w:next w:val="1"/>
    <w:link w:val="41"/>
    <w:qFormat/>
    <w:uiPriority w:val="0"/>
    <w:pPr>
      <w:numPr>
        <w:ilvl w:val="6"/>
      </w:numPr>
      <w:outlineLvl w:val="6"/>
    </w:pPr>
    <w:rPr>
      <w:b/>
      <w:bCs/>
      <w:sz w:val="24"/>
      <w:szCs w:val="24"/>
    </w:rPr>
  </w:style>
  <w:style w:type="paragraph" w:styleId="10">
    <w:name w:val="heading 8"/>
    <w:basedOn w:val="2"/>
    <w:next w:val="1"/>
    <w:link w:val="35"/>
    <w:qFormat/>
    <w:uiPriority w:val="0"/>
    <w:pPr>
      <w:numPr>
        <w:ilvl w:val="7"/>
      </w:numPr>
      <w:outlineLvl w:val="7"/>
    </w:pPr>
    <w:rPr>
      <w:b/>
      <w:sz w:val="24"/>
      <w:szCs w:val="24"/>
    </w:rPr>
  </w:style>
  <w:style w:type="paragraph" w:styleId="11">
    <w:name w:val="heading 9"/>
    <w:basedOn w:val="2"/>
    <w:next w:val="1"/>
    <w:link w:val="38"/>
    <w:qFormat/>
    <w:uiPriority w:val="0"/>
    <w:pPr>
      <w:numPr>
        <w:ilvl w:val="8"/>
      </w:numPr>
      <w:outlineLvl w:val="8"/>
    </w:pPr>
    <w:rPr>
      <w:b/>
      <w:sz w:val="24"/>
    </w:rPr>
  </w:style>
  <w:style w:type="character" w:default="1" w:styleId="31">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65"/>
    <w:qFormat/>
    <w:uiPriority w:val="0"/>
    <w:pPr>
      <w:spacing w:before="240" w:after="60"/>
      <w:jc w:val="center"/>
      <w:outlineLvl w:val="0"/>
    </w:pPr>
    <w:rPr>
      <w:rFonts w:asciiTheme="majorHAnsi" w:hAnsiTheme="majorHAnsi" w:cstheme="majorBidi"/>
      <w:b/>
      <w:bCs/>
      <w:sz w:val="32"/>
      <w:szCs w:val="32"/>
    </w:rPr>
  </w:style>
  <w:style w:type="paragraph" w:styleId="12">
    <w:name w:val="table of authorities"/>
    <w:basedOn w:val="1"/>
    <w:next w:val="1"/>
    <w:qFormat/>
    <w:uiPriority w:val="0"/>
    <w:pPr>
      <w:ind w:left="420" w:leftChars="200"/>
    </w:pPr>
  </w:style>
  <w:style w:type="paragraph" w:styleId="13">
    <w:name w:val="List Number"/>
    <w:basedOn w:val="1"/>
    <w:qFormat/>
    <w:uiPriority w:val="0"/>
    <w:pPr>
      <w:widowControl/>
      <w:numPr>
        <w:ilvl w:val="0"/>
        <w:numId w:val="2"/>
      </w:numPr>
      <w:tabs>
        <w:tab w:val="left" w:pos="454"/>
        <w:tab w:val="left" w:pos="720"/>
      </w:tabs>
      <w:spacing w:afterLines="50"/>
      <w:ind w:left="454" w:hanging="284"/>
      <w:jc w:val="left"/>
    </w:pPr>
    <w:rPr>
      <w:kern w:val="0"/>
      <w:szCs w:val="20"/>
    </w:rPr>
  </w:style>
  <w:style w:type="paragraph" w:styleId="14">
    <w:name w:val="Document Map"/>
    <w:basedOn w:val="1"/>
    <w:link w:val="53"/>
    <w:qFormat/>
    <w:uiPriority w:val="0"/>
    <w:rPr>
      <w:rFonts w:ascii="Tahoma" w:hAnsi="Tahoma"/>
      <w:sz w:val="16"/>
      <w:szCs w:val="16"/>
    </w:rPr>
  </w:style>
  <w:style w:type="paragraph" w:styleId="15">
    <w:name w:val="annotation text"/>
    <w:basedOn w:val="1"/>
    <w:link w:val="39"/>
    <w:qFormat/>
    <w:uiPriority w:val="0"/>
    <w:pPr>
      <w:jc w:val="left"/>
    </w:pPr>
    <w:rPr>
      <w:szCs w:val="20"/>
    </w:rPr>
  </w:style>
  <w:style w:type="paragraph" w:styleId="16">
    <w:name w:val="Body Text"/>
    <w:basedOn w:val="1"/>
    <w:qFormat/>
    <w:uiPriority w:val="0"/>
    <w:pPr>
      <w:adjustRightInd w:val="0"/>
      <w:spacing w:line="240" w:lineRule="auto"/>
      <w:jc w:val="left"/>
      <w:textAlignment w:val="baseline"/>
    </w:pPr>
    <w:rPr>
      <w:rFonts w:ascii="仿宋_GB2312" w:hAnsi="仿宋_GB2312"/>
      <w:kern w:val="0"/>
      <w:szCs w:val="20"/>
    </w:rPr>
  </w:style>
  <w:style w:type="paragraph" w:styleId="17">
    <w:name w:val="Body Text Indent"/>
    <w:basedOn w:val="1"/>
    <w:link w:val="45"/>
    <w:qFormat/>
    <w:uiPriority w:val="0"/>
    <w:pPr>
      <w:spacing w:after="120"/>
      <w:ind w:left="420" w:leftChars="200"/>
    </w:pPr>
  </w:style>
  <w:style w:type="paragraph" w:styleId="18">
    <w:name w:val="List 2"/>
    <w:basedOn w:val="1"/>
    <w:qFormat/>
    <w:uiPriority w:val="0"/>
    <w:pPr>
      <w:ind w:left="100" w:leftChars="200" w:hanging="200" w:hangingChars="200"/>
    </w:pPr>
  </w:style>
  <w:style w:type="paragraph" w:styleId="19">
    <w:name w:val="index 4"/>
    <w:basedOn w:val="1"/>
    <w:next w:val="1"/>
    <w:semiHidden/>
    <w:qFormat/>
    <w:uiPriority w:val="0"/>
    <w:pPr>
      <w:ind w:left="1260"/>
    </w:pPr>
  </w:style>
  <w:style w:type="paragraph" w:styleId="20">
    <w:name w:val="Plain Text"/>
    <w:basedOn w:val="1"/>
    <w:link w:val="49"/>
    <w:qFormat/>
    <w:uiPriority w:val="0"/>
    <w:pPr>
      <w:spacing w:beforeLines="50" w:afterLines="50" w:line="400" w:lineRule="exact"/>
    </w:pPr>
    <w:rPr>
      <w:rFonts w:ascii="宋体" w:hAnsi="Courier New"/>
    </w:rPr>
  </w:style>
  <w:style w:type="paragraph" w:styleId="21">
    <w:name w:val="Body Text Indent 2"/>
    <w:basedOn w:val="1"/>
    <w:link w:val="54"/>
    <w:qFormat/>
    <w:uiPriority w:val="0"/>
    <w:pPr>
      <w:spacing w:after="120" w:line="480" w:lineRule="auto"/>
      <w:ind w:left="420" w:leftChars="200"/>
    </w:pPr>
  </w:style>
  <w:style w:type="paragraph" w:styleId="22">
    <w:name w:val="Balloon Text"/>
    <w:basedOn w:val="1"/>
    <w:link w:val="43"/>
    <w:qFormat/>
    <w:uiPriority w:val="0"/>
    <w:rPr>
      <w:sz w:val="18"/>
      <w:szCs w:val="18"/>
    </w:rPr>
  </w:style>
  <w:style w:type="paragraph" w:styleId="23">
    <w:name w:val="footer"/>
    <w:basedOn w:val="1"/>
    <w:link w:val="66"/>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rPr>
  </w:style>
  <w:style w:type="paragraph" w:styleId="27">
    <w:name w:val="Body Text First Indent 2"/>
    <w:basedOn w:val="17"/>
    <w:qFormat/>
    <w:uiPriority w:val="99"/>
    <w:pPr>
      <w:ind w:firstLine="420"/>
    </w:p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2">
    <w:name w:val="Strong"/>
    <w:qFormat/>
    <w:uiPriority w:val="22"/>
    <w:rPr>
      <w:b/>
      <w:bCs/>
    </w:rPr>
  </w:style>
  <w:style w:type="character" w:customStyle="1" w:styleId="33">
    <w:name w:val="font11"/>
    <w:qFormat/>
    <w:uiPriority w:val="0"/>
    <w:rPr>
      <w:rFonts w:hint="eastAsia" w:ascii="宋体" w:hAnsi="宋体" w:eastAsia="宋体"/>
      <w:color w:val="000000"/>
      <w:sz w:val="21"/>
      <w:szCs w:val="21"/>
      <w:u w:val="none"/>
    </w:rPr>
  </w:style>
  <w:style w:type="character" w:customStyle="1" w:styleId="34">
    <w:name w:val="pd_mob1"/>
    <w:qFormat/>
    <w:uiPriority w:val="0"/>
    <w:rPr>
      <w:b/>
      <w:bCs/>
      <w:color w:val="DB4F33"/>
      <w:sz w:val="30"/>
      <w:szCs w:val="30"/>
    </w:rPr>
  </w:style>
  <w:style w:type="character" w:customStyle="1" w:styleId="35">
    <w:name w:val="标题 8 Char"/>
    <w:basedOn w:val="31"/>
    <w:link w:val="10"/>
    <w:qFormat/>
    <w:uiPriority w:val="0"/>
    <w:rPr>
      <w:rFonts w:ascii="Times New Roman" w:hAnsi="Times New Roman" w:eastAsia="黑体" w:cstheme="majorBidi"/>
      <w:b/>
      <w:kern w:val="44"/>
      <w:sz w:val="24"/>
      <w:szCs w:val="24"/>
    </w:rPr>
  </w:style>
  <w:style w:type="character" w:customStyle="1" w:styleId="36">
    <w:name w:val="列出段落 Char"/>
    <w:link w:val="37"/>
    <w:qFormat/>
    <w:locked/>
    <w:uiPriority w:val="34"/>
    <w:rPr>
      <w:sz w:val="24"/>
    </w:rPr>
  </w:style>
  <w:style w:type="paragraph" w:styleId="37">
    <w:name w:val="List Paragraph"/>
    <w:basedOn w:val="1"/>
    <w:link w:val="36"/>
    <w:qFormat/>
    <w:uiPriority w:val="99"/>
    <w:pPr>
      <w:ind w:firstLine="420"/>
    </w:pPr>
  </w:style>
  <w:style w:type="character" w:customStyle="1" w:styleId="38">
    <w:name w:val="标题 9 Char"/>
    <w:basedOn w:val="31"/>
    <w:link w:val="11"/>
    <w:qFormat/>
    <w:uiPriority w:val="0"/>
    <w:rPr>
      <w:rFonts w:ascii="Times New Roman" w:hAnsi="Times New Roman" w:eastAsia="黑体" w:cstheme="majorBidi"/>
      <w:b/>
      <w:kern w:val="44"/>
      <w:sz w:val="24"/>
      <w:szCs w:val="44"/>
    </w:rPr>
  </w:style>
  <w:style w:type="character" w:customStyle="1" w:styleId="39">
    <w:name w:val="批注文字 Char"/>
    <w:link w:val="15"/>
    <w:qFormat/>
    <w:uiPriority w:val="0"/>
    <w:rPr>
      <w:rFonts w:eastAsia="宋体"/>
      <w:kern w:val="2"/>
      <w:sz w:val="21"/>
      <w:lang w:val="en-US" w:eastAsia="zh-CN" w:bidi="ar-SA"/>
    </w:rPr>
  </w:style>
  <w:style w:type="character" w:customStyle="1" w:styleId="40">
    <w:name w:val="标题 6 Char"/>
    <w:basedOn w:val="31"/>
    <w:link w:val="8"/>
    <w:qFormat/>
    <w:uiPriority w:val="0"/>
    <w:rPr>
      <w:rFonts w:ascii="Times New Roman" w:hAnsi="Times New Roman" w:eastAsia="黑体" w:cstheme="majorBidi"/>
      <w:b/>
      <w:bCs/>
      <w:kern w:val="44"/>
      <w:sz w:val="24"/>
      <w:szCs w:val="24"/>
    </w:rPr>
  </w:style>
  <w:style w:type="character" w:customStyle="1" w:styleId="41">
    <w:name w:val="标题 7 Char"/>
    <w:basedOn w:val="31"/>
    <w:link w:val="9"/>
    <w:qFormat/>
    <w:uiPriority w:val="0"/>
    <w:rPr>
      <w:rFonts w:ascii="Times New Roman" w:hAnsi="Times New Roman" w:eastAsia="黑体" w:cstheme="majorBidi"/>
      <w:b/>
      <w:bCs/>
      <w:kern w:val="44"/>
      <w:sz w:val="24"/>
      <w:szCs w:val="24"/>
    </w:rPr>
  </w:style>
  <w:style w:type="character" w:customStyle="1" w:styleId="42">
    <w:name w:val="标题 2 Char"/>
    <w:basedOn w:val="31"/>
    <w:link w:val="4"/>
    <w:qFormat/>
    <w:uiPriority w:val="0"/>
    <w:rPr>
      <w:rFonts w:ascii="Times New Roman" w:hAnsi="Times New Roman" w:eastAsia="黑体" w:cstheme="majorBidi"/>
      <w:b/>
      <w:bCs/>
      <w:kern w:val="44"/>
      <w:sz w:val="36"/>
      <w:szCs w:val="32"/>
    </w:rPr>
  </w:style>
  <w:style w:type="character" w:customStyle="1" w:styleId="43">
    <w:name w:val="批注框文本 Char"/>
    <w:link w:val="22"/>
    <w:qFormat/>
    <w:uiPriority w:val="0"/>
    <w:rPr>
      <w:kern w:val="2"/>
      <w:sz w:val="18"/>
      <w:szCs w:val="18"/>
    </w:rPr>
  </w:style>
  <w:style w:type="character" w:customStyle="1" w:styleId="44">
    <w:name w:val="标题 1 Char"/>
    <w:basedOn w:val="31"/>
    <w:link w:val="2"/>
    <w:qFormat/>
    <w:uiPriority w:val="0"/>
    <w:rPr>
      <w:rFonts w:ascii="Times New Roman" w:hAnsi="Times New Roman" w:eastAsia="黑体" w:cstheme="majorBidi"/>
      <w:kern w:val="44"/>
      <w:sz w:val="44"/>
      <w:szCs w:val="44"/>
    </w:rPr>
  </w:style>
  <w:style w:type="character" w:customStyle="1" w:styleId="45">
    <w:name w:val="正文文本缩进 Char"/>
    <w:link w:val="17"/>
    <w:qFormat/>
    <w:locked/>
    <w:uiPriority w:val="0"/>
    <w:rPr>
      <w:kern w:val="2"/>
      <w:sz w:val="21"/>
      <w:szCs w:val="24"/>
    </w:rPr>
  </w:style>
  <w:style w:type="character" w:customStyle="1" w:styleId="46">
    <w:name w:val="样式1 字符"/>
    <w:link w:val="47"/>
    <w:qFormat/>
    <w:uiPriority w:val="0"/>
    <w:rPr>
      <w:rFonts w:ascii="宋体" w:hAnsi="Courier New"/>
      <w:color w:val="000000"/>
      <w:kern w:val="2"/>
      <w:sz w:val="24"/>
      <w:szCs w:val="24"/>
    </w:rPr>
  </w:style>
  <w:style w:type="paragraph" w:customStyle="1" w:styleId="47">
    <w:name w:val="样式1"/>
    <w:basedOn w:val="20"/>
    <w:next w:val="8"/>
    <w:link w:val="46"/>
    <w:qFormat/>
    <w:uiPriority w:val="0"/>
    <w:pPr>
      <w:snapToGrid w:val="0"/>
      <w:spacing w:beforeLines="0" w:afterLines="0" w:line="360" w:lineRule="auto"/>
    </w:pPr>
    <w:rPr>
      <w:color w:val="000000"/>
    </w:rPr>
  </w:style>
  <w:style w:type="character" w:customStyle="1" w:styleId="48">
    <w:name w:val="标题 5 Char"/>
    <w:basedOn w:val="31"/>
    <w:link w:val="7"/>
    <w:qFormat/>
    <w:uiPriority w:val="0"/>
    <w:rPr>
      <w:rFonts w:ascii="Times New Roman" w:hAnsi="Times New Roman" w:eastAsia="黑体" w:cstheme="majorBidi"/>
      <w:b/>
      <w:bCs/>
      <w:kern w:val="44"/>
      <w:sz w:val="28"/>
      <w:szCs w:val="28"/>
    </w:rPr>
  </w:style>
  <w:style w:type="character" w:customStyle="1" w:styleId="49">
    <w:name w:val="纯文本 Char"/>
    <w:link w:val="20"/>
    <w:qFormat/>
    <w:locked/>
    <w:uiPriority w:val="0"/>
    <w:rPr>
      <w:rFonts w:ascii="宋体" w:hAnsi="Courier New"/>
      <w:kern w:val="2"/>
      <w:sz w:val="24"/>
      <w:szCs w:val="24"/>
    </w:rPr>
  </w:style>
  <w:style w:type="character" w:customStyle="1" w:styleId="50">
    <w:name w:val="标题 3 Char"/>
    <w:basedOn w:val="31"/>
    <w:link w:val="5"/>
    <w:qFormat/>
    <w:uiPriority w:val="0"/>
    <w:rPr>
      <w:rFonts w:ascii="Times New Roman" w:hAnsi="Times New Roman" w:eastAsia="黑体" w:cstheme="majorBidi"/>
      <w:b/>
      <w:bCs/>
      <w:kern w:val="44"/>
      <w:sz w:val="32"/>
      <w:szCs w:val="32"/>
    </w:rPr>
  </w:style>
  <w:style w:type="character" w:customStyle="1" w:styleId="51">
    <w:name w:val="141"/>
    <w:qFormat/>
    <w:uiPriority w:val="0"/>
    <w:rPr>
      <w:sz w:val="21"/>
      <w:szCs w:val="21"/>
    </w:rPr>
  </w:style>
  <w:style w:type="character" w:customStyle="1" w:styleId="52">
    <w:name w:val="标题 4 Char"/>
    <w:basedOn w:val="31"/>
    <w:link w:val="6"/>
    <w:qFormat/>
    <w:uiPriority w:val="0"/>
    <w:rPr>
      <w:rFonts w:ascii="Times New Roman" w:hAnsi="Times New Roman" w:eastAsia="黑体" w:cstheme="majorBidi"/>
      <w:b/>
      <w:bCs/>
      <w:kern w:val="44"/>
      <w:sz w:val="30"/>
      <w:szCs w:val="28"/>
    </w:rPr>
  </w:style>
  <w:style w:type="character" w:customStyle="1" w:styleId="53">
    <w:name w:val="文档结构图 Char"/>
    <w:link w:val="14"/>
    <w:qFormat/>
    <w:uiPriority w:val="0"/>
    <w:rPr>
      <w:rFonts w:ascii="Tahoma" w:hAnsi="Tahoma" w:cs="Tahoma"/>
      <w:kern w:val="2"/>
      <w:sz w:val="16"/>
      <w:szCs w:val="16"/>
    </w:rPr>
  </w:style>
  <w:style w:type="character" w:customStyle="1" w:styleId="54">
    <w:name w:val="正文文本缩进 2 Char"/>
    <w:link w:val="21"/>
    <w:qFormat/>
    <w:uiPriority w:val="0"/>
    <w:rPr>
      <w:kern w:val="2"/>
      <w:sz w:val="21"/>
      <w:szCs w:val="24"/>
    </w:rPr>
  </w:style>
  <w:style w:type="paragraph" w:customStyle="1" w:styleId="55">
    <w:name w:val="文章正文"/>
    <w:basedOn w:val="1"/>
    <w:qFormat/>
    <w:uiPriority w:val="0"/>
    <w:pPr>
      <w:ind w:firstLine="560"/>
    </w:pPr>
    <w:rPr>
      <w:rFonts w:eastAsia="仿宋_GB2312"/>
      <w:kern w:val="0"/>
      <w:sz w:val="28"/>
    </w:rPr>
  </w:style>
  <w:style w:type="paragraph" w:customStyle="1" w:styleId="56">
    <w:name w:val="List Paragraph1"/>
    <w:basedOn w:val="1"/>
    <w:qFormat/>
    <w:uiPriority w:val="0"/>
    <w:pPr>
      <w:widowControl/>
      <w:spacing w:after="200" w:line="276" w:lineRule="auto"/>
      <w:ind w:left="720"/>
      <w:contextualSpacing/>
      <w:jc w:val="left"/>
    </w:pPr>
    <w:rPr>
      <w:kern w:val="0"/>
      <w:sz w:val="22"/>
    </w:rPr>
  </w:style>
  <w:style w:type="paragraph" w:customStyle="1" w:styleId="57">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58">
    <w:name w:val="正文段"/>
    <w:basedOn w:val="1"/>
    <w:qFormat/>
    <w:uiPriority w:val="0"/>
    <w:pPr>
      <w:widowControl/>
      <w:snapToGrid w:val="0"/>
      <w:spacing w:afterLines="50"/>
    </w:pPr>
    <w:rPr>
      <w:kern w:val="0"/>
      <w:szCs w:val="20"/>
    </w:rPr>
  </w:style>
  <w:style w:type="paragraph" w:customStyle="1" w:styleId="59">
    <w:name w:val="彩色列表 - 着色 11"/>
    <w:basedOn w:val="1"/>
    <w:qFormat/>
    <w:uiPriority w:val="0"/>
    <w:pPr>
      <w:ind w:firstLine="420"/>
    </w:pPr>
  </w:style>
  <w:style w:type="paragraph" w:customStyle="1" w:styleId="60">
    <w:name w:val="Char"/>
    <w:basedOn w:val="1"/>
    <w:qFormat/>
    <w:uiPriority w:val="0"/>
    <w:rPr>
      <w:rFonts w:ascii="Tahoma" w:hAnsi="Tahoma"/>
      <w:szCs w:val="20"/>
    </w:rPr>
  </w:style>
  <w:style w:type="paragraph" w:customStyle="1" w:styleId="61">
    <w:name w:val="列出段落1"/>
    <w:basedOn w:val="1"/>
    <w:qFormat/>
    <w:uiPriority w:val="0"/>
  </w:style>
  <w:style w:type="paragraph" w:customStyle="1" w:styleId="62">
    <w:name w:val="p0"/>
    <w:basedOn w:val="1"/>
    <w:qFormat/>
    <w:uiPriority w:val="0"/>
    <w:pPr>
      <w:widowControl/>
    </w:pPr>
    <w:rPr>
      <w:kern w:val="0"/>
    </w:rPr>
  </w:style>
  <w:style w:type="paragraph" w:customStyle="1" w:styleId="63">
    <w:name w:val="样式 首行缩进:  2.25 字符"/>
    <w:basedOn w:val="1"/>
    <w:qFormat/>
    <w:uiPriority w:val="0"/>
    <w:pPr>
      <w:ind w:firstLine="225" w:firstLineChars="225"/>
    </w:pPr>
    <w:rPr>
      <w:rFonts w:cs="宋体"/>
      <w:szCs w:val="20"/>
    </w:rPr>
  </w:style>
  <w:style w:type="paragraph" w:customStyle="1" w:styleId="64">
    <w:name w:val="Char Char Char Char1"/>
    <w:basedOn w:val="1"/>
    <w:qFormat/>
    <w:uiPriority w:val="0"/>
    <w:pPr>
      <w:tabs>
        <w:tab w:val="left" w:pos="0"/>
      </w:tabs>
    </w:pPr>
    <w:rPr>
      <w:rFonts w:ascii="宋体" w:hAnsi="宋体" w:eastAsia="仿宋_GB2312"/>
      <w:sz w:val="28"/>
    </w:rPr>
  </w:style>
  <w:style w:type="character" w:customStyle="1" w:styleId="65">
    <w:name w:val="标题 Char"/>
    <w:basedOn w:val="31"/>
    <w:link w:val="3"/>
    <w:qFormat/>
    <w:uiPriority w:val="0"/>
    <w:rPr>
      <w:rFonts w:asciiTheme="majorHAnsi" w:hAnsiTheme="majorHAnsi" w:cstheme="majorBidi"/>
      <w:b/>
      <w:bCs/>
      <w:kern w:val="2"/>
      <w:sz w:val="32"/>
      <w:szCs w:val="32"/>
    </w:rPr>
  </w:style>
  <w:style w:type="character" w:customStyle="1" w:styleId="66">
    <w:name w:val="页脚 Char"/>
    <w:basedOn w:val="31"/>
    <w:link w:val="23"/>
    <w:qFormat/>
    <w:uiPriority w:val="99"/>
    <w:rPr>
      <w:rFonts w:ascii="Times New Roman" w:hAnsi="Times New Roman" w:cstheme="minorBidi"/>
      <w:kern w:val="2"/>
      <w:sz w:val="18"/>
      <w:szCs w:val="18"/>
    </w:rPr>
  </w:style>
  <w:style w:type="character" w:customStyle="1" w:styleId="67">
    <w:name w:val="页眉 Char"/>
    <w:basedOn w:val="31"/>
    <w:link w:val="24"/>
    <w:qFormat/>
    <w:uiPriority w:val="99"/>
    <w:rPr>
      <w:rFonts w:ascii="Times New Roman" w:hAnsi="Times New Roman" w:cstheme="minorBidi"/>
      <w:kern w:val="2"/>
      <w:sz w:val="18"/>
      <w:szCs w:val="18"/>
    </w:rPr>
  </w:style>
  <w:style w:type="paragraph" w:customStyle="1" w:styleId="68">
    <w:name w:val="正文缩进T"/>
    <w:basedOn w:val="1"/>
    <w:link w:val="69"/>
    <w:qFormat/>
    <w:uiPriority w:val="0"/>
    <w:pPr>
      <w:ind w:firstLine="480" w:firstLineChars="200"/>
    </w:pPr>
  </w:style>
  <w:style w:type="character" w:customStyle="1" w:styleId="69">
    <w:name w:val="正文缩进T Char"/>
    <w:basedOn w:val="31"/>
    <w:link w:val="68"/>
    <w:qFormat/>
    <w:uiPriority w:val="0"/>
    <w:rPr>
      <w:rFonts w:ascii="Times New Roman" w:hAnsi="Times New Roman" w:cstheme="minorBidi"/>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1157</Words>
  <Characters>6601</Characters>
  <Lines>55</Lines>
  <Paragraphs>15</Paragraphs>
  <TotalTime>0</TotalTime>
  <ScaleCrop>false</ScaleCrop>
  <LinksUpToDate>false</LinksUpToDate>
  <CharactersWithSpaces>7743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2021-11-01T09:19:00Z</dcterms:created>
  <dc:creator>微软用户</dc:creator>
  <cp:lastModifiedBy>小暖</cp:lastModifiedBy>
  <cp:lastPrinted>2012-10-26T08:18:00Z</cp:lastPrinted>
  <dcterms:modified xsi:type="dcterms:W3CDTF">2021-11-12T01:51:12Z</dcterms:modified>
  <dc:title>公开招标采购文件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FEDBBF51B83844CF89969B2D13BAB74B</vt:lpwstr>
  </property>
</Properties>
</file>